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9BCE7" w14:textId="77777777" w:rsidR="001647F5" w:rsidRDefault="00F27B9F">
      <w:pPr>
        <w:spacing w:after="0"/>
        <w:ind w:left="-702"/>
        <w:jc w:val="both"/>
      </w:pPr>
      <w:r>
        <w:t xml:space="preserve"> </w:t>
      </w:r>
    </w:p>
    <w:tbl>
      <w:tblPr>
        <w:tblStyle w:val="TableGrid"/>
        <w:tblW w:w="14030" w:type="dxa"/>
        <w:tblInd w:w="-517" w:type="dxa"/>
        <w:tblCellMar>
          <w:top w:w="1" w:type="dxa"/>
          <w:right w:w="2" w:type="dxa"/>
        </w:tblCellMar>
        <w:tblLook w:val="04A0" w:firstRow="1" w:lastRow="0" w:firstColumn="1" w:lastColumn="0" w:noHBand="0" w:noVBand="1"/>
      </w:tblPr>
      <w:tblGrid>
        <w:gridCol w:w="3255"/>
        <w:gridCol w:w="2695"/>
        <w:gridCol w:w="470"/>
        <w:gridCol w:w="2222"/>
        <w:gridCol w:w="470"/>
        <w:gridCol w:w="2224"/>
        <w:gridCol w:w="469"/>
        <w:gridCol w:w="2225"/>
      </w:tblGrid>
      <w:tr w:rsidR="001647F5" w14:paraId="08C459A8" w14:textId="77777777">
        <w:trPr>
          <w:trHeight w:val="354"/>
        </w:trPr>
        <w:tc>
          <w:tcPr>
            <w:tcW w:w="6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650CD33" w14:textId="77777777" w:rsidR="001647F5" w:rsidRDefault="00F27B9F">
            <w:pPr>
              <w:ind w:left="108"/>
            </w:pPr>
            <w:r>
              <w:rPr>
                <w:b/>
                <w:sz w:val="28"/>
              </w:rPr>
              <w:t xml:space="preserve">2-2N Animal Adventure Story - Evaluation Criteria </w:t>
            </w:r>
          </w:p>
        </w:tc>
        <w:tc>
          <w:tcPr>
            <w:tcW w:w="2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DCEADB" w14:textId="77777777" w:rsidR="001647F5" w:rsidRDefault="001647F5"/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2A986B" w14:textId="77777777" w:rsidR="001647F5" w:rsidRDefault="001647F5"/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2617F0" w14:textId="77777777" w:rsidR="001647F5" w:rsidRDefault="001647F5"/>
        </w:tc>
        <w:tc>
          <w:tcPr>
            <w:tcW w:w="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712E93" w14:textId="77777777" w:rsidR="001647F5" w:rsidRDefault="001647F5"/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495D2" w14:textId="77777777" w:rsidR="001647F5" w:rsidRDefault="00F27B9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48507C3" wp14:editId="7E8789AB">
                  <wp:extent cx="865505" cy="146050"/>
                  <wp:effectExtent l="0" t="0" r="0" b="0"/>
                  <wp:docPr id="845" name="Picture 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 8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1647F5" w14:paraId="19BA524F" w14:textId="77777777" w:rsidTr="00F27B9F">
        <w:trPr>
          <w:trHeight w:val="51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B036A1" w14:textId="77777777" w:rsidR="001647F5" w:rsidRDefault="00F27B9F">
            <w:pPr>
              <w:ind w:left="3"/>
              <w:jc w:val="center"/>
            </w:pPr>
            <w:r>
              <w:rPr>
                <w:b/>
              </w:rPr>
              <w:t xml:space="preserve">Categories 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ABF5" w14:textId="77777777" w:rsidR="001647F5" w:rsidRDefault="00F27B9F">
            <w:pPr>
              <w:ind w:left="638" w:right="593"/>
              <w:jc w:val="center"/>
            </w:pPr>
            <w:r>
              <w:rPr>
                <w:b/>
                <w:sz w:val="20"/>
              </w:rPr>
              <w:t xml:space="preserve">Level 4 (80-100%)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ACDBE62" w14:textId="77777777" w:rsidR="001647F5" w:rsidRDefault="001647F5"/>
        </w:tc>
        <w:tc>
          <w:tcPr>
            <w:tcW w:w="2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D6A0E" w14:textId="77777777" w:rsidR="001647F5" w:rsidRDefault="00F27B9F">
            <w:pPr>
              <w:ind w:left="509" w:right="269" w:firstLine="82"/>
            </w:pPr>
            <w:r>
              <w:rPr>
                <w:b/>
                <w:sz w:val="20"/>
              </w:rPr>
              <w:t xml:space="preserve">Level 3 (70-79%)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7AA5442" w14:textId="77777777" w:rsidR="001647F5" w:rsidRDefault="001647F5"/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6F3228" w14:textId="77777777" w:rsidR="001647F5" w:rsidRDefault="00F27B9F">
            <w:pPr>
              <w:ind w:left="509" w:right="270" w:firstLine="82"/>
            </w:pPr>
            <w:r>
              <w:rPr>
                <w:b/>
                <w:sz w:val="20"/>
              </w:rPr>
              <w:t xml:space="preserve">Level 2 (60-69%)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0E3FBA0" w14:textId="77777777" w:rsidR="001647F5" w:rsidRDefault="001647F5"/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53913D3" w14:textId="77777777" w:rsidR="001647F5" w:rsidRDefault="00F27B9F">
            <w:pPr>
              <w:ind w:left="509" w:right="271" w:firstLine="82"/>
            </w:pPr>
            <w:r>
              <w:rPr>
                <w:b/>
                <w:sz w:val="20"/>
              </w:rPr>
              <w:t xml:space="preserve">Level 1 (50-59%) </w:t>
            </w:r>
          </w:p>
        </w:tc>
      </w:tr>
      <w:tr w:rsidR="001647F5" w14:paraId="069F4889" w14:textId="77777777" w:rsidTr="00F27B9F">
        <w:trPr>
          <w:trHeight w:val="287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D966"/>
          </w:tcPr>
          <w:p w14:paraId="1BF44D36" w14:textId="77777777" w:rsidR="001647F5" w:rsidRDefault="00F27B9F">
            <w:pPr>
              <w:ind w:left="108"/>
            </w:pPr>
            <w:r>
              <w:rPr>
                <w:b/>
              </w:rPr>
              <w:t>Knowledge/Understanding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642C00D" w14:textId="77777777" w:rsidR="001647F5" w:rsidRDefault="00F27B9F">
            <w:pPr>
              <w:ind w:left="107"/>
            </w:pPr>
            <w: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D966"/>
          </w:tcPr>
          <w:p w14:paraId="49CE6560" w14:textId="77777777" w:rsidR="001647F5" w:rsidRDefault="00F27B9F">
            <w:pPr>
              <w:ind w:left="110"/>
            </w:pPr>
            <w: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D966"/>
          </w:tcPr>
          <w:p w14:paraId="0E13E5A0" w14:textId="77777777" w:rsidR="001647F5" w:rsidRDefault="001647F5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/>
          </w:tcPr>
          <w:p w14:paraId="2C5CE51F" w14:textId="77777777" w:rsidR="001647F5" w:rsidRDefault="00F27B9F">
            <w:pPr>
              <w:ind w:left="110"/>
            </w:pPr>
            <w: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2CEA05F" w14:textId="77777777" w:rsidR="001647F5" w:rsidRDefault="001647F5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/>
          </w:tcPr>
          <w:p w14:paraId="4BEB0246" w14:textId="77777777" w:rsidR="001647F5" w:rsidRDefault="00F27B9F">
            <w:pPr>
              <w:ind w:left="109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11C32641" w14:textId="77777777" w:rsidR="001647F5" w:rsidRDefault="001647F5"/>
        </w:tc>
      </w:tr>
      <w:tr w:rsidR="001647F5" w14:paraId="43C16ECF" w14:textId="77777777" w:rsidTr="00F27B9F">
        <w:trPr>
          <w:trHeight w:val="102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2CC"/>
            <w:vAlign w:val="center"/>
          </w:tcPr>
          <w:p w14:paraId="27AE56BC" w14:textId="77777777" w:rsidR="001647F5" w:rsidRDefault="00F27B9F">
            <w:pPr>
              <w:ind w:left="108" w:right="151"/>
              <w:jc w:val="both"/>
            </w:pPr>
            <w:r>
              <w:rPr>
                <w:sz w:val="20"/>
              </w:rPr>
              <w:t xml:space="preserve">Make a story that includes 2 animal friends, 2 problems and solutions for the problems 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</w:tcPr>
          <w:p w14:paraId="66422F27" w14:textId="77777777" w:rsidR="001647F5" w:rsidRDefault="00F27B9F">
            <w:pPr>
              <w:ind w:left="467" w:right="264" w:hanging="36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Includes 2 or more animals and more than 2 problems and solutions 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2CC"/>
          </w:tcPr>
          <w:p w14:paraId="1417E89A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744311F7" w14:textId="77777777" w:rsidR="001647F5" w:rsidRDefault="00F27B9F">
            <w:pPr>
              <w:ind w:right="298"/>
            </w:pPr>
            <w:r>
              <w:rPr>
                <w:sz w:val="20"/>
              </w:rPr>
              <w:t xml:space="preserve">Includes 2 animals and 2 problems and solutions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2CC"/>
          </w:tcPr>
          <w:p w14:paraId="4C152F82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2CC"/>
            <w:vAlign w:val="center"/>
          </w:tcPr>
          <w:p w14:paraId="63CC74F4" w14:textId="77777777" w:rsidR="001647F5" w:rsidRDefault="00F27B9F">
            <w:pPr>
              <w:ind w:right="299"/>
            </w:pPr>
            <w:r>
              <w:rPr>
                <w:sz w:val="20"/>
              </w:rPr>
              <w:t xml:space="preserve">Includes 2 animals and 1 problem and solution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2CC"/>
          </w:tcPr>
          <w:p w14:paraId="35AF8F9B" w14:textId="77777777" w:rsidR="001647F5" w:rsidRDefault="00F27B9F">
            <w:pPr>
              <w:ind w:left="109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2CC"/>
          </w:tcPr>
          <w:p w14:paraId="2B24F46B" w14:textId="77777777" w:rsidR="001647F5" w:rsidRDefault="00F27B9F">
            <w:pPr>
              <w:ind w:right="146"/>
            </w:pPr>
            <w:r>
              <w:rPr>
                <w:sz w:val="20"/>
              </w:rPr>
              <w:t xml:space="preserve">Does not include 2 animals and/or does not include 1 problem and solution </w:t>
            </w:r>
          </w:p>
        </w:tc>
      </w:tr>
      <w:tr w:rsidR="001647F5" w14:paraId="4B30E032" w14:textId="77777777" w:rsidTr="00F27B9F">
        <w:trPr>
          <w:trHeight w:val="310"/>
        </w:trPr>
        <w:tc>
          <w:tcPr>
            <w:tcW w:w="325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6EC4CF0B" w14:textId="77777777" w:rsidR="001647F5" w:rsidRDefault="00F27B9F">
            <w:pPr>
              <w:ind w:right="105"/>
              <w:jc w:val="right"/>
            </w:pPr>
            <w:r>
              <w:rPr>
                <w:b/>
                <w:color w:val="FF0000"/>
              </w:rPr>
              <w:t xml:space="preserve">/5 marks 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0F47BCA7" w14:textId="77777777" w:rsidR="001647F5" w:rsidRDefault="00F27B9F">
            <w:pPr>
              <w:ind w:right="109"/>
              <w:jc w:val="right"/>
            </w:pPr>
            <w:r>
              <w:t xml:space="preserve">4-5 marks </w:t>
            </w: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4E1D1C9F" w14:textId="77777777" w:rsidR="001647F5" w:rsidRDefault="001647F5"/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DDFE451" w14:textId="77777777" w:rsidR="001647F5" w:rsidRDefault="00F27B9F">
            <w:pPr>
              <w:ind w:right="104"/>
              <w:jc w:val="right"/>
            </w:pPr>
            <w:r>
              <w:t xml:space="preserve">3.5-3.9 marks </w:t>
            </w: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2146C820" w14:textId="77777777" w:rsidR="001647F5" w:rsidRDefault="001647F5"/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3783F27" w14:textId="77777777" w:rsidR="001647F5" w:rsidRDefault="00F27B9F">
            <w:pPr>
              <w:ind w:right="105"/>
              <w:jc w:val="right"/>
            </w:pPr>
            <w:r>
              <w:t xml:space="preserve">3-3.4 marks </w:t>
            </w: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271B989B" w14:textId="77777777" w:rsidR="001647F5" w:rsidRDefault="001647F5"/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8BA3930" w14:textId="77777777" w:rsidR="001647F5" w:rsidRDefault="00F27B9F">
            <w:pPr>
              <w:ind w:right="106"/>
              <w:jc w:val="right"/>
            </w:pPr>
            <w:r>
              <w:t xml:space="preserve">2.5-2.9 marks </w:t>
            </w:r>
          </w:p>
        </w:tc>
      </w:tr>
      <w:tr w:rsidR="001647F5" w14:paraId="386C0BE9" w14:textId="77777777" w:rsidTr="00F27B9F">
        <w:trPr>
          <w:trHeight w:val="28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7D08D"/>
          </w:tcPr>
          <w:p w14:paraId="2D15BE60" w14:textId="77777777" w:rsidR="001647F5" w:rsidRDefault="00F27B9F">
            <w:pPr>
              <w:ind w:left="108"/>
            </w:pPr>
            <w:r>
              <w:rPr>
                <w:b/>
              </w:rPr>
              <w:t xml:space="preserve">Thinking and Inquiry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7D08D"/>
          </w:tcPr>
          <w:p w14:paraId="3635250B" w14:textId="77777777" w:rsidR="001647F5" w:rsidRDefault="00F27B9F">
            <w:pPr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7D08D"/>
          </w:tcPr>
          <w:p w14:paraId="2FDAEB5E" w14:textId="77777777" w:rsidR="001647F5" w:rsidRDefault="00F27B9F">
            <w:pPr>
              <w:ind w:left="110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7D08D"/>
          </w:tcPr>
          <w:p w14:paraId="7C843CDA" w14:textId="77777777" w:rsidR="001647F5" w:rsidRDefault="001647F5"/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7D08D"/>
          </w:tcPr>
          <w:p w14:paraId="781F70E0" w14:textId="77777777" w:rsidR="001647F5" w:rsidRDefault="00F27B9F">
            <w:pPr>
              <w:ind w:left="110"/>
            </w:pPr>
            <w:r>
              <w:rPr>
                <w:b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7D08D"/>
          </w:tcPr>
          <w:p w14:paraId="693A40FA" w14:textId="77777777" w:rsidR="001647F5" w:rsidRDefault="001647F5"/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7D08D"/>
          </w:tcPr>
          <w:p w14:paraId="7ADB9D8B" w14:textId="77777777" w:rsidR="001647F5" w:rsidRDefault="00F27B9F">
            <w:pPr>
              <w:ind w:left="109"/>
            </w:pPr>
            <w:r>
              <w:rPr>
                <w:b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D08D"/>
          </w:tcPr>
          <w:p w14:paraId="5637DED2" w14:textId="77777777" w:rsidR="001647F5" w:rsidRDefault="001647F5"/>
        </w:tc>
      </w:tr>
      <w:tr w:rsidR="001647F5" w14:paraId="6BFFF24C" w14:textId="77777777" w:rsidTr="00F27B9F">
        <w:trPr>
          <w:trHeight w:val="770"/>
        </w:trPr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E2EFD9"/>
            <w:vAlign w:val="center"/>
          </w:tcPr>
          <w:p w14:paraId="2411B985" w14:textId="77777777" w:rsidR="001647F5" w:rsidRDefault="00F27B9F">
            <w:pPr>
              <w:ind w:left="108" w:right="89"/>
            </w:pPr>
            <w:r>
              <w:rPr>
                <w:sz w:val="20"/>
              </w:rPr>
              <w:t xml:space="preserve">Use story organizer to structure ideas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/>
            <w:vAlign w:val="center"/>
          </w:tcPr>
          <w:p w14:paraId="5706EEEB" w14:textId="77777777" w:rsidR="001647F5" w:rsidRDefault="00F27B9F">
            <w:pPr>
              <w:ind w:left="467" w:right="49" w:hanging="36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Uses all areas of the story organizer fully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E2EFD9"/>
          </w:tcPr>
          <w:p w14:paraId="400891C6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E2EFD9"/>
            <w:vAlign w:val="center"/>
          </w:tcPr>
          <w:p w14:paraId="23CD420E" w14:textId="77777777" w:rsidR="001647F5" w:rsidRDefault="00F27B9F">
            <w:pPr>
              <w:ind w:right="106"/>
            </w:pPr>
            <w:r>
              <w:rPr>
                <w:sz w:val="20"/>
              </w:rPr>
              <w:t xml:space="preserve">Uses 70-80% of the story organizer areas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E2EFD9"/>
          </w:tcPr>
          <w:p w14:paraId="146BE6DC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E2EFD9"/>
            <w:vAlign w:val="center"/>
          </w:tcPr>
          <w:p w14:paraId="0A843C40" w14:textId="77777777" w:rsidR="001647F5" w:rsidRDefault="00F27B9F">
            <w:pPr>
              <w:ind w:right="59"/>
            </w:pPr>
            <w:r>
              <w:rPr>
                <w:sz w:val="20"/>
              </w:rPr>
              <w:t xml:space="preserve">Uses 50- 69% of the story organizer areas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E2EFD9"/>
          </w:tcPr>
          <w:p w14:paraId="0E080AD1" w14:textId="77777777" w:rsidR="001647F5" w:rsidRDefault="00F27B9F">
            <w:pPr>
              <w:ind w:left="109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E2EFD9"/>
          </w:tcPr>
          <w:p w14:paraId="6593A3CE" w14:textId="77777777" w:rsidR="001647F5" w:rsidRDefault="00F27B9F">
            <w:pPr>
              <w:ind w:right="111"/>
            </w:pPr>
            <w:r>
              <w:rPr>
                <w:sz w:val="20"/>
              </w:rPr>
              <w:t xml:space="preserve">Uses less than 50% of the story organizer areas </w:t>
            </w:r>
          </w:p>
        </w:tc>
      </w:tr>
      <w:tr w:rsidR="001647F5" w14:paraId="5FF15CE6" w14:textId="77777777" w:rsidTr="00F27B9F">
        <w:trPr>
          <w:trHeight w:val="278"/>
        </w:trPr>
        <w:tc>
          <w:tcPr>
            <w:tcW w:w="325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54FF2CFE" w14:textId="77777777" w:rsidR="001647F5" w:rsidRDefault="00F27B9F">
            <w:pPr>
              <w:ind w:right="105"/>
              <w:jc w:val="right"/>
            </w:pPr>
            <w:r>
              <w:rPr>
                <w:b/>
                <w:color w:val="FF0000"/>
              </w:rPr>
              <w:t xml:space="preserve">/5 marks 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5C6DEEF4" w14:textId="77777777" w:rsidR="001647F5" w:rsidRDefault="00F27B9F">
            <w:pPr>
              <w:ind w:right="109"/>
              <w:jc w:val="right"/>
            </w:pPr>
            <w:r>
              <w:t xml:space="preserve">4-5 marks </w:t>
            </w: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0074E8F3" w14:textId="77777777" w:rsidR="001647F5" w:rsidRDefault="001647F5"/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01971BE" w14:textId="77777777" w:rsidR="001647F5" w:rsidRDefault="00F27B9F">
            <w:pPr>
              <w:ind w:right="104"/>
              <w:jc w:val="right"/>
            </w:pPr>
            <w:r>
              <w:t xml:space="preserve">3.5-3.9 marks </w:t>
            </w: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0B2D5A19" w14:textId="77777777" w:rsidR="001647F5" w:rsidRDefault="001647F5"/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5E6286A" w14:textId="77777777" w:rsidR="001647F5" w:rsidRDefault="00F27B9F">
            <w:pPr>
              <w:ind w:right="105"/>
              <w:jc w:val="right"/>
            </w:pPr>
            <w:r>
              <w:t xml:space="preserve">3-3.4 marks </w:t>
            </w: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49A95CF6" w14:textId="77777777" w:rsidR="001647F5" w:rsidRDefault="001647F5"/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160217D" w14:textId="77777777" w:rsidR="001647F5" w:rsidRDefault="00F27B9F">
            <w:pPr>
              <w:ind w:right="106"/>
              <w:jc w:val="right"/>
            </w:pPr>
            <w:r>
              <w:t xml:space="preserve">2.5-2.9 marks </w:t>
            </w:r>
          </w:p>
        </w:tc>
      </w:tr>
      <w:tr w:rsidR="001647F5" w14:paraId="4FB9448A" w14:textId="77777777" w:rsidTr="00F27B9F">
        <w:trPr>
          <w:trHeight w:val="28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B3FF"/>
          </w:tcPr>
          <w:p w14:paraId="4985CF01" w14:textId="77777777" w:rsidR="001647F5" w:rsidRDefault="00F27B9F">
            <w:pPr>
              <w:ind w:left="108"/>
            </w:pPr>
            <w:r>
              <w:rPr>
                <w:b/>
              </w:rPr>
              <w:t xml:space="preserve">Communication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B3FF"/>
          </w:tcPr>
          <w:p w14:paraId="2D632A70" w14:textId="77777777" w:rsidR="001647F5" w:rsidRDefault="00F27B9F">
            <w:pPr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B3FF"/>
          </w:tcPr>
          <w:p w14:paraId="505FD2B1" w14:textId="77777777" w:rsidR="001647F5" w:rsidRDefault="00F27B9F">
            <w:pPr>
              <w:ind w:left="110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B3FF"/>
          </w:tcPr>
          <w:p w14:paraId="0722BF80" w14:textId="77777777" w:rsidR="001647F5" w:rsidRDefault="001647F5"/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B3FF"/>
          </w:tcPr>
          <w:p w14:paraId="5B1933E4" w14:textId="77777777" w:rsidR="001647F5" w:rsidRDefault="00F27B9F">
            <w:pPr>
              <w:ind w:left="110"/>
            </w:pPr>
            <w:r>
              <w:rPr>
                <w:b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B3FF"/>
          </w:tcPr>
          <w:p w14:paraId="70E899FA" w14:textId="77777777" w:rsidR="001647F5" w:rsidRDefault="001647F5"/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B3FF"/>
          </w:tcPr>
          <w:p w14:paraId="2667F818" w14:textId="77777777" w:rsidR="001647F5" w:rsidRDefault="00F27B9F">
            <w:pPr>
              <w:ind w:left="109"/>
            </w:pPr>
            <w:r>
              <w:rPr>
                <w:b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B3FF"/>
          </w:tcPr>
          <w:p w14:paraId="7DA57653" w14:textId="77777777" w:rsidR="001647F5" w:rsidRDefault="001647F5"/>
        </w:tc>
      </w:tr>
      <w:tr w:rsidR="001647F5" w14:paraId="2DCEFCD5" w14:textId="77777777" w:rsidTr="00F27B9F">
        <w:trPr>
          <w:trHeight w:val="782"/>
        </w:trPr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0E0FF"/>
            <w:vAlign w:val="center"/>
          </w:tcPr>
          <w:p w14:paraId="11873BAD" w14:textId="77777777" w:rsidR="001647F5" w:rsidRDefault="00F27B9F">
            <w:pPr>
              <w:ind w:left="108"/>
            </w:pPr>
            <w:r>
              <w:rPr>
                <w:sz w:val="20"/>
              </w:rPr>
              <w:t xml:space="preserve">Tell a story for 2-3 minutes using notes and/or a script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0E0FF"/>
          </w:tcPr>
          <w:p w14:paraId="0C0911A6" w14:textId="77777777" w:rsidR="001647F5" w:rsidRDefault="00F27B9F">
            <w:pPr>
              <w:ind w:left="467" w:right="195" w:hanging="36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Speaks for more than 2-3 minutes using notes and/or a script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0E0FF"/>
          </w:tcPr>
          <w:p w14:paraId="52F6D0D0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0E0FF"/>
          </w:tcPr>
          <w:p w14:paraId="61B5AEA7" w14:textId="77777777" w:rsidR="001647F5" w:rsidRDefault="00F27B9F">
            <w:pPr>
              <w:ind w:right="282"/>
            </w:pPr>
            <w:r>
              <w:rPr>
                <w:sz w:val="20"/>
              </w:rPr>
              <w:t xml:space="preserve">Speaks for 2-3 minutes using notes and/or a script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0E0FF"/>
          </w:tcPr>
          <w:p w14:paraId="11FA1683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0E0FF"/>
          </w:tcPr>
          <w:p w14:paraId="423E4AE6" w14:textId="77777777" w:rsidR="001647F5" w:rsidRDefault="00F27B9F">
            <w:pPr>
              <w:ind w:right="283"/>
            </w:pPr>
            <w:r>
              <w:rPr>
                <w:sz w:val="20"/>
              </w:rPr>
              <w:t xml:space="preserve">Speaks for 1-2 minutes using notes and/or a script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0E0FF"/>
          </w:tcPr>
          <w:p w14:paraId="6ACC32F1" w14:textId="77777777" w:rsidR="001647F5" w:rsidRDefault="00F27B9F">
            <w:pPr>
              <w:ind w:left="109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0E0FF"/>
          </w:tcPr>
          <w:p w14:paraId="36CB3C24" w14:textId="77777777" w:rsidR="001647F5" w:rsidRDefault="00F27B9F">
            <w:pPr>
              <w:ind w:right="382"/>
              <w:jc w:val="both"/>
            </w:pPr>
            <w:r>
              <w:rPr>
                <w:sz w:val="20"/>
              </w:rPr>
              <w:t xml:space="preserve">Speaks for less than 1 minute using notes and/or a script </w:t>
            </w:r>
          </w:p>
        </w:tc>
      </w:tr>
      <w:tr w:rsidR="001647F5" w14:paraId="1BB8A826" w14:textId="77777777" w:rsidTr="00F27B9F">
        <w:trPr>
          <w:trHeight w:val="278"/>
        </w:trPr>
        <w:tc>
          <w:tcPr>
            <w:tcW w:w="325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78C6435A" w14:textId="77777777" w:rsidR="001647F5" w:rsidRDefault="00F27B9F">
            <w:pPr>
              <w:ind w:right="105"/>
              <w:jc w:val="right"/>
            </w:pPr>
            <w:r>
              <w:rPr>
                <w:b/>
                <w:color w:val="FF0000"/>
              </w:rPr>
              <w:t xml:space="preserve">/5 marks 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6912DAF0" w14:textId="77777777" w:rsidR="001647F5" w:rsidRDefault="00F27B9F">
            <w:pPr>
              <w:ind w:right="109"/>
              <w:jc w:val="right"/>
            </w:pPr>
            <w:r>
              <w:t xml:space="preserve">4-5 marks </w:t>
            </w: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13662426" w14:textId="77777777" w:rsidR="001647F5" w:rsidRDefault="001647F5"/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0857C0D" w14:textId="77777777" w:rsidR="001647F5" w:rsidRDefault="00F27B9F">
            <w:pPr>
              <w:ind w:right="104"/>
              <w:jc w:val="right"/>
            </w:pPr>
            <w:r>
              <w:t xml:space="preserve">3.5-3.9 marks </w:t>
            </w: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2BF4EC0B" w14:textId="77777777" w:rsidR="001647F5" w:rsidRDefault="001647F5"/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E103C5B" w14:textId="77777777" w:rsidR="001647F5" w:rsidRDefault="00F27B9F">
            <w:pPr>
              <w:ind w:right="105"/>
              <w:jc w:val="right"/>
            </w:pPr>
            <w:r>
              <w:t xml:space="preserve">3-3.4 marks </w:t>
            </w: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7FE87181" w14:textId="77777777" w:rsidR="001647F5" w:rsidRDefault="001647F5"/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3576B36" w14:textId="77777777" w:rsidR="001647F5" w:rsidRDefault="00F27B9F">
            <w:pPr>
              <w:ind w:right="106"/>
              <w:jc w:val="right"/>
            </w:pPr>
            <w:r>
              <w:t xml:space="preserve">2.5-2.9 marks </w:t>
            </w:r>
          </w:p>
        </w:tc>
      </w:tr>
      <w:tr w:rsidR="001647F5" w14:paraId="5F4347EC" w14:textId="77777777" w:rsidTr="00F27B9F">
        <w:trPr>
          <w:trHeight w:val="28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8BB1FD"/>
          </w:tcPr>
          <w:p w14:paraId="16176FC2" w14:textId="77777777" w:rsidR="001647F5" w:rsidRDefault="00F27B9F">
            <w:pPr>
              <w:ind w:left="108"/>
            </w:pPr>
            <w:r>
              <w:rPr>
                <w:b/>
              </w:rPr>
              <w:t xml:space="preserve">Application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8BB1FD"/>
          </w:tcPr>
          <w:p w14:paraId="1C271090" w14:textId="77777777" w:rsidR="001647F5" w:rsidRDefault="00F27B9F">
            <w:pPr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8BB1FD"/>
          </w:tcPr>
          <w:p w14:paraId="21B328CD" w14:textId="77777777" w:rsidR="001647F5" w:rsidRDefault="00F27B9F">
            <w:pPr>
              <w:ind w:left="110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BB1FD"/>
          </w:tcPr>
          <w:p w14:paraId="7130F4B2" w14:textId="77777777" w:rsidR="001647F5" w:rsidRDefault="001647F5"/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8BB1FD"/>
          </w:tcPr>
          <w:p w14:paraId="7E2841A7" w14:textId="77777777" w:rsidR="001647F5" w:rsidRDefault="00F27B9F">
            <w:pPr>
              <w:ind w:left="110"/>
            </w:pPr>
            <w:r>
              <w:rPr>
                <w:b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BB1FD"/>
          </w:tcPr>
          <w:p w14:paraId="696BA092" w14:textId="77777777" w:rsidR="001647F5" w:rsidRDefault="001647F5"/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8BB1FD"/>
          </w:tcPr>
          <w:p w14:paraId="60FBF972" w14:textId="77777777" w:rsidR="001647F5" w:rsidRDefault="00F27B9F">
            <w:pPr>
              <w:ind w:left="109"/>
            </w:pPr>
            <w:r>
              <w:rPr>
                <w:b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BB1FD"/>
          </w:tcPr>
          <w:p w14:paraId="3D9D86A5" w14:textId="77777777" w:rsidR="001647F5" w:rsidRDefault="001647F5"/>
        </w:tc>
      </w:tr>
      <w:tr w:rsidR="001647F5" w14:paraId="4F03B251" w14:textId="77777777" w:rsidTr="00F27B9F">
        <w:trPr>
          <w:trHeight w:val="102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DDEAF6"/>
            <w:vAlign w:val="center"/>
          </w:tcPr>
          <w:p w14:paraId="332B1CB9" w14:textId="77777777" w:rsidR="001647F5" w:rsidRDefault="00F27B9F">
            <w:pPr>
              <w:ind w:left="108"/>
            </w:pPr>
            <w:r>
              <w:rPr>
                <w:sz w:val="20"/>
              </w:rPr>
              <w:t xml:space="preserve">Use ESLBO-appropriate vocabulary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AF6"/>
          </w:tcPr>
          <w:p w14:paraId="17F9C5F1" w14:textId="77777777" w:rsidR="001647F5" w:rsidRDefault="00F27B9F">
            <w:pPr>
              <w:ind w:left="467" w:right="303" w:hanging="36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Accurately uses a wide variety of vocabulary from the level/unit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DDEAF6"/>
          </w:tcPr>
          <w:p w14:paraId="642B7522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DEAF6"/>
            <w:vAlign w:val="center"/>
          </w:tcPr>
          <w:p w14:paraId="7239773C" w14:textId="77777777" w:rsidR="001647F5" w:rsidRDefault="00F27B9F">
            <w:r>
              <w:rPr>
                <w:sz w:val="20"/>
              </w:rPr>
              <w:t xml:space="preserve">Uses a variety of vocabulary from the level/unit 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DDEAF6"/>
          </w:tcPr>
          <w:p w14:paraId="21A0297E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DEAF6"/>
            <w:vAlign w:val="center"/>
          </w:tcPr>
          <w:p w14:paraId="18648172" w14:textId="77777777" w:rsidR="001647F5" w:rsidRDefault="00F27B9F">
            <w:r>
              <w:rPr>
                <w:sz w:val="20"/>
              </w:rPr>
              <w:t xml:space="preserve">Uses some vocabulary from the level/unit 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DDEAF6"/>
          </w:tcPr>
          <w:p w14:paraId="62C6AE81" w14:textId="77777777" w:rsidR="001647F5" w:rsidRDefault="00F27B9F">
            <w:pPr>
              <w:ind w:left="109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DEAF6"/>
            <w:vAlign w:val="center"/>
          </w:tcPr>
          <w:p w14:paraId="7B217EA0" w14:textId="77777777" w:rsidR="001647F5" w:rsidRDefault="00F27B9F">
            <w:r>
              <w:rPr>
                <w:sz w:val="20"/>
              </w:rPr>
              <w:t xml:space="preserve">Does not use much vocabulary from the level/unit </w:t>
            </w:r>
          </w:p>
        </w:tc>
      </w:tr>
      <w:tr w:rsidR="001647F5" w14:paraId="5EBF9492" w14:textId="77777777" w:rsidTr="00F27B9F">
        <w:trPr>
          <w:trHeight w:val="278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5BDCA05F" w14:textId="77777777" w:rsidR="001647F5" w:rsidRDefault="00F27B9F">
            <w:pPr>
              <w:ind w:right="105"/>
              <w:jc w:val="right"/>
            </w:pPr>
            <w:r>
              <w:rPr>
                <w:b/>
                <w:color w:val="FF0000"/>
              </w:rPr>
              <w:t xml:space="preserve">/5 marks 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3A013946" w14:textId="77777777" w:rsidR="001647F5" w:rsidRDefault="00F27B9F">
            <w:pPr>
              <w:ind w:right="109"/>
              <w:jc w:val="right"/>
            </w:pPr>
            <w:r>
              <w:t xml:space="preserve">4-5 marks </w:t>
            </w: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5BFF0752" w14:textId="77777777" w:rsidR="001647F5" w:rsidRDefault="001647F5"/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1C8CD46" w14:textId="77777777" w:rsidR="001647F5" w:rsidRDefault="00F27B9F">
            <w:pPr>
              <w:ind w:right="104"/>
              <w:jc w:val="right"/>
            </w:pPr>
            <w:r>
              <w:t xml:space="preserve">3.5-3.9 marks </w:t>
            </w: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6F77D343" w14:textId="77777777" w:rsidR="001647F5" w:rsidRDefault="001647F5"/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2F0B390" w14:textId="77777777" w:rsidR="001647F5" w:rsidRDefault="00F27B9F">
            <w:pPr>
              <w:ind w:right="105"/>
              <w:jc w:val="right"/>
            </w:pPr>
            <w:r>
              <w:t xml:space="preserve">3-3.4 marks </w:t>
            </w: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47258FD3" w14:textId="77777777" w:rsidR="001647F5" w:rsidRDefault="001647F5"/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0B7CCE" w14:textId="77777777" w:rsidR="001647F5" w:rsidRDefault="00F27B9F">
            <w:pPr>
              <w:ind w:right="106"/>
              <w:jc w:val="right"/>
            </w:pPr>
            <w:r>
              <w:t xml:space="preserve">2.5-2.9 marks </w:t>
            </w:r>
          </w:p>
        </w:tc>
      </w:tr>
      <w:tr w:rsidR="001647F5" w14:paraId="49AA3FC6" w14:textId="77777777" w:rsidTr="00F27B9F">
        <w:trPr>
          <w:trHeight w:val="1022"/>
        </w:trPr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EAF6"/>
            <w:vAlign w:val="center"/>
          </w:tcPr>
          <w:p w14:paraId="76B3858B" w14:textId="77777777" w:rsidR="001647F5" w:rsidRDefault="00F27B9F">
            <w:pPr>
              <w:ind w:left="108"/>
            </w:pPr>
            <w:r>
              <w:rPr>
                <w:sz w:val="20"/>
              </w:rPr>
              <w:t xml:space="preserve">Use ESLBO-appropriate grammar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AF6"/>
          </w:tcPr>
          <w:p w14:paraId="601723E6" w14:textId="77777777" w:rsidR="001647F5" w:rsidRDefault="00F27B9F">
            <w:pPr>
              <w:ind w:left="467" w:hanging="36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Uses S-V-O word order, present tenses and comparisons with 81% accuracy or higher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DDEAF6"/>
          </w:tcPr>
          <w:p w14:paraId="72C918E0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DEAF6"/>
          </w:tcPr>
          <w:p w14:paraId="27CC3FEA" w14:textId="77777777" w:rsidR="001647F5" w:rsidRDefault="00F27B9F">
            <w:pPr>
              <w:spacing w:line="248" w:lineRule="auto"/>
              <w:ind w:right="318"/>
              <w:jc w:val="both"/>
            </w:pPr>
            <w:r>
              <w:rPr>
                <w:sz w:val="20"/>
              </w:rPr>
              <w:t>Uses S-V-O word order, present tenses and comparisons with 70-</w:t>
            </w:r>
          </w:p>
          <w:p w14:paraId="61BCB545" w14:textId="77777777" w:rsidR="001647F5" w:rsidRDefault="00F27B9F">
            <w:r>
              <w:rPr>
                <w:sz w:val="20"/>
              </w:rPr>
              <w:t xml:space="preserve">80% accuracy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DDEAF6"/>
          </w:tcPr>
          <w:p w14:paraId="1F82F9ED" w14:textId="77777777" w:rsidR="001647F5" w:rsidRDefault="00F27B9F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DEAF6"/>
          </w:tcPr>
          <w:p w14:paraId="7EBAB51D" w14:textId="77777777" w:rsidR="001647F5" w:rsidRDefault="00F27B9F">
            <w:pPr>
              <w:spacing w:line="248" w:lineRule="auto"/>
              <w:ind w:right="319"/>
              <w:jc w:val="both"/>
            </w:pPr>
            <w:r>
              <w:rPr>
                <w:sz w:val="20"/>
              </w:rPr>
              <w:t>Uses S-V-O word order, present tenses and comparisons with 50-</w:t>
            </w:r>
          </w:p>
          <w:p w14:paraId="5BC30654" w14:textId="77777777" w:rsidR="001647F5" w:rsidRDefault="00F27B9F">
            <w:r>
              <w:rPr>
                <w:sz w:val="20"/>
              </w:rPr>
              <w:t xml:space="preserve">69% accuracy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DDEAF6"/>
          </w:tcPr>
          <w:p w14:paraId="63D6BAD3" w14:textId="77777777" w:rsidR="001647F5" w:rsidRDefault="00F27B9F">
            <w:pPr>
              <w:ind w:left="109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DEAF6"/>
          </w:tcPr>
          <w:p w14:paraId="3FCA2996" w14:textId="77777777" w:rsidR="001647F5" w:rsidRDefault="00F27B9F">
            <w:pPr>
              <w:ind w:right="320"/>
              <w:jc w:val="both"/>
            </w:pPr>
            <w:r>
              <w:rPr>
                <w:sz w:val="20"/>
              </w:rPr>
              <w:t xml:space="preserve">Uses S-V-O word order, present tenses and comparisons with less than 50% accuracy </w:t>
            </w:r>
          </w:p>
        </w:tc>
      </w:tr>
      <w:tr w:rsidR="001647F5" w14:paraId="15CAE61C" w14:textId="77777777">
        <w:trPr>
          <w:trHeight w:val="285"/>
        </w:trPr>
        <w:tc>
          <w:tcPr>
            <w:tcW w:w="3255" w:type="dxa"/>
            <w:tcBorders>
              <w:top w:val="nil"/>
              <w:left w:val="single" w:sz="4" w:space="0" w:color="000000"/>
              <w:bottom w:val="single" w:sz="17" w:space="0" w:color="000000"/>
              <w:right w:val="single" w:sz="8" w:space="0" w:color="000000"/>
            </w:tcBorders>
            <w:shd w:val="clear" w:color="auto" w:fill="F2F2F2"/>
          </w:tcPr>
          <w:p w14:paraId="235D786E" w14:textId="77777777" w:rsidR="001647F5" w:rsidRDefault="00F27B9F">
            <w:pPr>
              <w:ind w:right="105"/>
              <w:jc w:val="right"/>
            </w:pPr>
            <w:r>
              <w:rPr>
                <w:b/>
                <w:color w:val="FF0000"/>
              </w:rPr>
              <w:t xml:space="preserve">/5 marks </w:t>
            </w:r>
            <w:r>
              <w:rPr>
                <w:color w:val="5B9BD5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shd w:val="clear" w:color="auto" w:fill="F2F2F2"/>
          </w:tcPr>
          <w:p w14:paraId="53E1E435" w14:textId="77777777" w:rsidR="001647F5" w:rsidRDefault="00F27B9F">
            <w:pPr>
              <w:ind w:right="109"/>
              <w:jc w:val="right"/>
            </w:pPr>
            <w:r>
              <w:t xml:space="preserve">4-5 marks </w:t>
            </w: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17" w:space="0" w:color="000000"/>
              <w:right w:val="nil"/>
            </w:tcBorders>
            <w:shd w:val="clear" w:color="auto" w:fill="F2F2F2"/>
          </w:tcPr>
          <w:p w14:paraId="1BFCB3B3" w14:textId="77777777" w:rsidR="001647F5" w:rsidRDefault="001647F5"/>
        </w:tc>
        <w:tc>
          <w:tcPr>
            <w:tcW w:w="2222" w:type="dxa"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14:paraId="4886A9D3" w14:textId="77777777" w:rsidR="001647F5" w:rsidRDefault="00F27B9F">
            <w:pPr>
              <w:ind w:right="104"/>
              <w:jc w:val="right"/>
            </w:pPr>
            <w:r>
              <w:t xml:space="preserve">3.5-3.9 marks </w:t>
            </w: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  <w:shd w:val="clear" w:color="auto" w:fill="F2F2F2"/>
          </w:tcPr>
          <w:p w14:paraId="712DEEA6" w14:textId="77777777" w:rsidR="001647F5" w:rsidRDefault="001647F5"/>
        </w:tc>
        <w:tc>
          <w:tcPr>
            <w:tcW w:w="2224" w:type="dxa"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14:paraId="0A293ED5" w14:textId="77777777" w:rsidR="001647F5" w:rsidRDefault="00F27B9F">
            <w:pPr>
              <w:ind w:right="105"/>
              <w:jc w:val="right"/>
            </w:pPr>
            <w:r>
              <w:t xml:space="preserve">3-3.4 marks </w:t>
            </w: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  <w:shd w:val="clear" w:color="auto" w:fill="F2F2F2"/>
          </w:tcPr>
          <w:p w14:paraId="6B5C33D7" w14:textId="77777777" w:rsidR="001647F5" w:rsidRDefault="001647F5"/>
        </w:tc>
        <w:tc>
          <w:tcPr>
            <w:tcW w:w="2225" w:type="dxa"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14:paraId="4B3D9D5D" w14:textId="77777777" w:rsidR="001647F5" w:rsidRDefault="00F27B9F">
            <w:pPr>
              <w:ind w:right="106"/>
              <w:jc w:val="right"/>
            </w:pPr>
            <w:r>
              <w:t xml:space="preserve">2.5-2.9 marks </w:t>
            </w:r>
          </w:p>
        </w:tc>
      </w:tr>
      <w:tr w:rsidR="0070417F" w14:paraId="07337591" w14:textId="77777777" w:rsidTr="00812621">
        <w:trPr>
          <w:trHeight w:val="1805"/>
        </w:trPr>
        <w:tc>
          <w:tcPr>
            <w:tcW w:w="325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EA742D" w14:textId="77777777" w:rsidR="0070417F" w:rsidRDefault="0070417F">
            <w:pPr>
              <w:spacing w:line="244" w:lineRule="auto"/>
              <w:ind w:left="962" w:firstLine="2184"/>
            </w:pPr>
            <w:r>
              <w:rPr>
                <w:b/>
                <w:color w:val="0070C0"/>
                <w:sz w:val="28"/>
              </w:rPr>
              <w:t xml:space="preserve"> </w:t>
            </w:r>
            <w:r>
              <w:rPr>
                <w:sz w:val="28"/>
              </w:rPr>
              <w:t>Final grade:</w:t>
            </w:r>
            <w:r>
              <w:rPr>
                <w:b/>
                <w:sz w:val="28"/>
              </w:rPr>
              <w:t xml:space="preserve"> </w:t>
            </w:r>
          </w:p>
          <w:p w14:paraId="74779812" w14:textId="77777777" w:rsidR="0070417F" w:rsidRDefault="0070417F">
            <w:pPr>
              <w:spacing w:after="275"/>
              <w:ind w:left="19"/>
              <w:jc w:val="center"/>
            </w:pPr>
            <w:r>
              <w:rPr>
                <w:b/>
                <w:color w:val="0070C0"/>
                <w:sz w:val="10"/>
              </w:rPr>
              <w:t xml:space="preserve"> </w:t>
            </w:r>
          </w:p>
          <w:p w14:paraId="2B11CD72" w14:textId="77777777" w:rsidR="0070417F" w:rsidRDefault="0070417F">
            <w:pPr>
              <w:ind w:left="2"/>
              <w:jc w:val="center"/>
            </w:pPr>
            <w:r>
              <w:rPr>
                <w:b/>
                <w:color w:val="FF0000"/>
                <w:sz w:val="40"/>
              </w:rPr>
              <w:t>/25 marks</w:t>
            </w:r>
            <w:r>
              <w:rPr>
                <w:b/>
                <w:color w:val="0070C0"/>
                <w:sz w:val="40"/>
              </w:rPr>
              <w:t xml:space="preserve"> </w:t>
            </w:r>
          </w:p>
        </w:tc>
        <w:tc>
          <w:tcPr>
            <w:tcW w:w="10775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678ED6F" w14:textId="77777777" w:rsidR="0070417F" w:rsidRDefault="0070417F">
            <w:pPr>
              <w:ind w:left="107"/>
            </w:pPr>
            <w:r>
              <w:rPr>
                <w:sz w:val="24"/>
              </w:rPr>
              <w:t xml:space="preserve">Descriptive Feedback: </w:t>
            </w:r>
          </w:p>
          <w:p w14:paraId="19B7BD10" w14:textId="77777777" w:rsidR="00FC7B4D" w:rsidRDefault="00FC7B4D" w:rsidP="00FC7B4D">
            <w:pPr>
              <w:ind w:left="360" w:hanging="253"/>
              <w:rPr>
                <w:sz w:val="24"/>
                <w:szCs w:val="24"/>
              </w:rPr>
            </w:pPr>
          </w:p>
          <w:p w14:paraId="38DCD65F" w14:textId="77777777" w:rsidR="00FC7B4D" w:rsidRPr="00703D68" w:rsidRDefault="00FC7B4D" w:rsidP="00FC7B4D">
            <w:pPr>
              <w:ind w:left="360" w:hanging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Here is your feedback from each section of the rubric:</w:t>
            </w:r>
          </w:p>
          <w:p w14:paraId="0B18BFE6" w14:textId="77777777" w:rsidR="00FC7B4D" w:rsidRPr="00703D68" w:rsidRDefault="00FC7B4D" w:rsidP="00FC7B4D">
            <w:pPr>
              <w:ind w:left="360" w:hanging="253"/>
              <w:rPr>
                <w:sz w:val="24"/>
                <w:szCs w:val="24"/>
              </w:rPr>
            </w:pPr>
            <w:r w:rsidRPr="00703D68">
              <w:rPr>
                <w:sz w:val="24"/>
                <w:szCs w:val="24"/>
              </w:rPr>
              <w:t xml:space="preserve"> </w:t>
            </w:r>
          </w:p>
          <w:p w14:paraId="4F8695AC" w14:textId="77777777" w:rsidR="00FC7B4D" w:rsidRPr="00703D68" w:rsidRDefault="00FC7B4D" w:rsidP="00FC7B4D">
            <w:pPr>
              <w:ind w:left="360" w:hanging="253"/>
              <w:rPr>
                <w:b/>
                <w:sz w:val="24"/>
                <w:szCs w:val="24"/>
              </w:rPr>
            </w:pPr>
            <w:r w:rsidRPr="00703D68">
              <w:rPr>
                <w:b/>
                <w:sz w:val="24"/>
                <w:szCs w:val="24"/>
              </w:rPr>
              <w:t>Knowledge/Understanding</w:t>
            </w:r>
          </w:p>
          <w:p w14:paraId="7928CD62" w14:textId="77777777" w:rsidR="00FC7B4D" w:rsidRPr="00703D68" w:rsidRDefault="00FC7B4D" w:rsidP="00FC7B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03D68">
              <w:rPr>
                <w:sz w:val="24"/>
                <w:szCs w:val="24"/>
              </w:rPr>
              <w:t>You included the required animals and problems.</w:t>
            </w:r>
          </w:p>
          <w:p w14:paraId="6599DD82" w14:textId="77777777" w:rsidR="00FC7B4D" w:rsidRPr="00A86EE2" w:rsidRDefault="00FC7B4D" w:rsidP="00FC7B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6EE2">
              <w:rPr>
                <w:sz w:val="24"/>
                <w:szCs w:val="24"/>
              </w:rPr>
              <w:t>You didn’t include setting, characters, problem, plot, and solution.</w:t>
            </w:r>
          </w:p>
          <w:p w14:paraId="2D5C2A01" w14:textId="77777777" w:rsidR="00FC7B4D" w:rsidRDefault="00FC7B4D" w:rsidP="00FC7B4D">
            <w:pPr>
              <w:ind w:left="360" w:hanging="253"/>
              <w:rPr>
                <w:sz w:val="24"/>
                <w:szCs w:val="24"/>
              </w:rPr>
            </w:pPr>
          </w:p>
          <w:p w14:paraId="43C43683" w14:textId="77777777" w:rsidR="00FC7B4D" w:rsidRPr="00703D68" w:rsidRDefault="00FC7B4D" w:rsidP="00FC7B4D">
            <w:pPr>
              <w:ind w:left="360" w:hanging="253"/>
              <w:rPr>
                <w:b/>
                <w:sz w:val="24"/>
                <w:szCs w:val="24"/>
              </w:rPr>
            </w:pPr>
            <w:r w:rsidRPr="00703D68">
              <w:rPr>
                <w:b/>
                <w:sz w:val="24"/>
                <w:szCs w:val="24"/>
              </w:rPr>
              <w:t>Thinking/Inquiry</w:t>
            </w:r>
          </w:p>
          <w:p w14:paraId="596C2ABC" w14:textId="77777777" w:rsidR="00FC7B4D" w:rsidRPr="00703D68" w:rsidRDefault="00FC7B4D" w:rsidP="00FC7B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03D68">
              <w:rPr>
                <w:sz w:val="24"/>
                <w:szCs w:val="24"/>
              </w:rPr>
              <w:t>You use</w:t>
            </w:r>
            <w:r>
              <w:rPr>
                <w:sz w:val="24"/>
                <w:szCs w:val="24"/>
              </w:rPr>
              <w:t>d</w:t>
            </w:r>
            <w:r w:rsidRPr="00703D68">
              <w:rPr>
                <w:sz w:val="24"/>
                <w:szCs w:val="24"/>
              </w:rPr>
              <w:t xml:space="preserve"> all areas of the story organizer.</w:t>
            </w:r>
          </w:p>
          <w:p w14:paraId="25B064C3" w14:textId="77777777" w:rsidR="00FC7B4D" w:rsidRDefault="00FC7B4D" w:rsidP="00FC7B4D">
            <w:pPr>
              <w:ind w:left="360" w:hanging="253"/>
              <w:rPr>
                <w:sz w:val="24"/>
                <w:szCs w:val="24"/>
              </w:rPr>
            </w:pPr>
          </w:p>
          <w:p w14:paraId="7B1646FB" w14:textId="77777777" w:rsidR="00FC7B4D" w:rsidRPr="00703D68" w:rsidRDefault="00FC7B4D" w:rsidP="00FC7B4D">
            <w:pPr>
              <w:ind w:left="360" w:hanging="253"/>
              <w:rPr>
                <w:b/>
                <w:sz w:val="24"/>
                <w:szCs w:val="24"/>
              </w:rPr>
            </w:pPr>
            <w:r w:rsidRPr="00703D68">
              <w:rPr>
                <w:b/>
                <w:sz w:val="24"/>
                <w:szCs w:val="24"/>
              </w:rPr>
              <w:t>Communication</w:t>
            </w:r>
          </w:p>
          <w:p w14:paraId="20AE0997" w14:textId="77777777" w:rsidR="00FC7B4D" w:rsidRPr="00CB4233" w:rsidRDefault="00FC7B4D" w:rsidP="00FC7B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B4233">
              <w:rPr>
                <w:sz w:val="24"/>
                <w:szCs w:val="24"/>
              </w:rPr>
              <w:t>Your story was detailed and complete.</w:t>
            </w:r>
          </w:p>
          <w:p w14:paraId="4FB2A9D1" w14:textId="77777777" w:rsidR="00FC7B4D" w:rsidRPr="00703D68" w:rsidRDefault="00FC7B4D" w:rsidP="00FC7B4D">
            <w:pPr>
              <w:ind w:left="360" w:hanging="253"/>
              <w:rPr>
                <w:sz w:val="24"/>
                <w:szCs w:val="24"/>
              </w:rPr>
            </w:pPr>
          </w:p>
          <w:p w14:paraId="1429871A" w14:textId="77777777" w:rsidR="00FC7B4D" w:rsidRPr="005F3B1A" w:rsidRDefault="00FC7B4D" w:rsidP="00FC7B4D">
            <w:pPr>
              <w:ind w:left="360" w:hanging="253"/>
              <w:rPr>
                <w:b/>
                <w:sz w:val="24"/>
                <w:szCs w:val="24"/>
              </w:rPr>
            </w:pPr>
            <w:r w:rsidRPr="005F3B1A">
              <w:rPr>
                <w:b/>
                <w:sz w:val="24"/>
                <w:szCs w:val="24"/>
              </w:rPr>
              <w:t>Application</w:t>
            </w:r>
          </w:p>
          <w:p w14:paraId="16EA909A" w14:textId="77777777" w:rsidR="00FC7B4D" w:rsidRDefault="00FC7B4D" w:rsidP="00FC7B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6EE2">
              <w:rPr>
                <w:sz w:val="24"/>
                <w:szCs w:val="24"/>
              </w:rPr>
              <w:t>You had a few grammar errors, but they didn’t make your writing difficult to understand.</w:t>
            </w:r>
          </w:p>
          <w:p w14:paraId="1839A20E" w14:textId="3FF78D0A" w:rsidR="0070417F" w:rsidRPr="00FC7B4D" w:rsidRDefault="00FC7B4D" w:rsidP="00FC7B4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0" w:name="_GoBack"/>
            <w:bookmarkEnd w:id="0"/>
            <w:r w:rsidRPr="00FC7B4D">
              <w:rPr>
                <w:sz w:val="24"/>
                <w:szCs w:val="24"/>
              </w:rPr>
              <w:t>To improve your grammar, you can work on verb tense consistency and subject verb agreement.</w:t>
            </w:r>
          </w:p>
          <w:p w14:paraId="0A8ABAF8" w14:textId="5B004256" w:rsidR="0070417F" w:rsidRDefault="0070417F">
            <w:r>
              <w:t xml:space="preserve"> </w:t>
            </w:r>
          </w:p>
        </w:tc>
      </w:tr>
    </w:tbl>
    <w:p w14:paraId="5C31FB5D" w14:textId="77777777" w:rsidR="001647F5" w:rsidRDefault="00F27B9F">
      <w:pPr>
        <w:spacing w:after="0"/>
        <w:ind w:left="-702"/>
        <w:jc w:val="both"/>
      </w:pPr>
      <w:r>
        <w:rPr>
          <w:sz w:val="28"/>
        </w:rPr>
        <w:lastRenderedPageBreak/>
        <w:t xml:space="preserve"> </w:t>
      </w:r>
    </w:p>
    <w:sectPr w:rsidR="001647F5">
      <w:pgSz w:w="15840" w:h="12240" w:orient="landscape"/>
      <w:pgMar w:top="431" w:right="1440" w:bottom="11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57ABA"/>
    <w:multiLevelType w:val="hybridMultilevel"/>
    <w:tmpl w:val="E014151A"/>
    <w:lvl w:ilvl="0" w:tplc="1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F5"/>
    <w:rsid w:val="001647F5"/>
    <w:rsid w:val="0070417F"/>
    <w:rsid w:val="00F27B9F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5FC2"/>
  <w15:docId w15:val="{56DFA3A2-767E-4D73-AEDD-83394E75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9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- 2-2N - Summative Assessment Rubric.docx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- 2-2N - Summative Assessment Rubric.docx</dc:title>
  <dc:subject/>
  <dc:creator>David Boughton</dc:creator>
  <cp:keywords/>
  <cp:lastModifiedBy>David Boughton</cp:lastModifiedBy>
  <cp:revision>4</cp:revision>
  <dcterms:created xsi:type="dcterms:W3CDTF">2019-03-14T18:47:00Z</dcterms:created>
  <dcterms:modified xsi:type="dcterms:W3CDTF">2019-03-14T18:58:00Z</dcterms:modified>
</cp:coreProperties>
</file>