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BB0E" w14:textId="77777777" w:rsidR="00462C6B" w:rsidRPr="007D5996" w:rsidRDefault="00462C6B" w:rsidP="00462C6B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42B3FD0D" w14:textId="77777777" w:rsidR="00462C6B" w:rsidRDefault="00462C6B" w:rsidP="00462C6B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462C6B" w14:paraId="287236A2" w14:textId="77777777" w:rsidTr="0041347A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3AA5CB6C" w14:textId="2C2590C4" w:rsidR="00F5210D" w:rsidRDefault="00462C6B" w:rsidP="004134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10-2D: The Cop Who Chose Not to Kill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 w:rsidR="00F5210D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DFFA3F5" w14:textId="4E08976B" w:rsidR="00462C6B" w:rsidRPr="00586A38" w:rsidRDefault="00462C6B" w:rsidP="0041347A">
            <w:pPr>
              <w:rPr>
                <w:b/>
                <w:sz w:val="28"/>
                <w:szCs w:val="28"/>
              </w:rPr>
            </w:pPr>
            <w:r w:rsidRPr="00586A38">
              <w:rPr>
                <w:b/>
                <w:sz w:val="28"/>
                <w:szCs w:val="28"/>
              </w:rPr>
              <w:t>Evaluation Criteria</w:t>
            </w:r>
            <w:r w:rsidR="001D6A9F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2341A561" w14:textId="77777777" w:rsidR="00462C6B" w:rsidRPr="00586A38" w:rsidRDefault="00462C6B" w:rsidP="004134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17B4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13888715" r:id="rId6"/>
              </w:object>
            </w:r>
            <w:r>
              <w:t xml:space="preserve"> </w:t>
            </w:r>
          </w:p>
        </w:tc>
      </w:tr>
      <w:tr w:rsidR="00462C6B" w14:paraId="0368DF5F" w14:textId="77777777" w:rsidTr="0041347A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40A6A7C3" w14:textId="77777777" w:rsidR="00462C6B" w:rsidRPr="00586A38" w:rsidRDefault="00462C6B" w:rsidP="0041347A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C58C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1E6D604E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65145F02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598DC54A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2ED68180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7632C844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1539BE75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634C5BC1" w14:textId="77777777" w:rsidR="00462C6B" w:rsidRPr="00783DD6" w:rsidRDefault="00462C6B" w:rsidP="0041347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462C6B" w14:paraId="0364D370" w14:textId="77777777" w:rsidTr="0041347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94DF455" w14:textId="77777777" w:rsidR="00462C6B" w:rsidRPr="00881697" w:rsidRDefault="00462C6B" w:rsidP="0041347A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EA36340" w14:textId="77777777" w:rsidR="00462C6B" w:rsidRPr="00214A79" w:rsidRDefault="00462C6B" w:rsidP="0041347A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0D23908E" w14:textId="77777777" w:rsidR="00462C6B" w:rsidRPr="00214A79" w:rsidRDefault="00462C6B" w:rsidP="0041347A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86D4645" w14:textId="77777777" w:rsidR="00462C6B" w:rsidRPr="00214A79" w:rsidRDefault="00462C6B" w:rsidP="0041347A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32D7EC4" w14:textId="77777777" w:rsidR="00462C6B" w:rsidRPr="00214A79" w:rsidRDefault="00462C6B" w:rsidP="0041347A"/>
        </w:tc>
      </w:tr>
      <w:tr w:rsidR="00462C6B" w14:paraId="244493B6" w14:textId="77777777" w:rsidTr="00C0036A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E1025F0" w14:textId="77777777" w:rsidR="00462C6B" w:rsidRPr="007D5996" w:rsidRDefault="00462C6B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includes details and events from the article and video that are in sequence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5C8C4623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thorough understanding of the details and sequence of events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0C6B9518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considerable understanding of the details and sequence of events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16436E2C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some understanding of the details and sequence of events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</w:tcPr>
          <w:p w14:paraId="33E64728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limited understanding of the details and sequence of events</w:t>
            </w:r>
          </w:p>
        </w:tc>
      </w:tr>
      <w:tr w:rsidR="00462C6B" w14:paraId="13AE4C52" w14:textId="77777777" w:rsidTr="00C0036A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E38036" w14:textId="77777777" w:rsidR="00462C6B" w:rsidRPr="00FF3AD7" w:rsidRDefault="00462C6B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6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BA8251" w14:textId="77777777" w:rsidR="00462C6B" w:rsidRPr="00214A79" w:rsidRDefault="00462C6B" w:rsidP="0041347A">
            <w:pPr>
              <w:jc w:val="right"/>
            </w:pPr>
            <w:r>
              <w:t>4.8-6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5262A15" w14:textId="77777777" w:rsidR="00462C6B" w:rsidRPr="00214A79" w:rsidRDefault="00462C6B" w:rsidP="0041347A">
            <w:pPr>
              <w:jc w:val="right"/>
            </w:pPr>
            <w:r>
              <w:t>4.2-4.7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4291422" w14:textId="77777777" w:rsidR="00462C6B" w:rsidRPr="00214A79" w:rsidRDefault="00462C6B" w:rsidP="0041347A">
            <w:pPr>
              <w:jc w:val="right"/>
            </w:pPr>
            <w:r>
              <w:t>3.6-4.1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66F65881" w14:textId="77777777" w:rsidR="00462C6B" w:rsidRPr="00214A79" w:rsidRDefault="00462C6B" w:rsidP="0041347A">
            <w:pPr>
              <w:jc w:val="right"/>
            </w:pPr>
            <w:r>
              <w:t>3-3.5 marks</w:t>
            </w:r>
          </w:p>
        </w:tc>
      </w:tr>
      <w:tr w:rsidR="00462C6B" w14:paraId="5A08B124" w14:textId="77777777" w:rsidTr="00C0036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0B29825" w14:textId="77777777" w:rsidR="00462C6B" w:rsidRDefault="00462C6B" w:rsidP="0041347A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E837950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14D1E2E8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52FAA709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74E6EC6B" w14:textId="77777777" w:rsidR="00462C6B" w:rsidRDefault="00462C6B" w:rsidP="0041347A">
            <w:pPr>
              <w:rPr>
                <w:b/>
              </w:rPr>
            </w:pPr>
          </w:p>
        </w:tc>
      </w:tr>
      <w:tr w:rsidR="00462C6B" w14:paraId="028350ED" w14:textId="77777777" w:rsidTr="00C0036A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1A809E0D" w14:textId="77777777" w:rsidR="00462C6B" w:rsidRPr="007D5996" w:rsidRDefault="00462C6B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is between 100-200 words and is proof read for spelling, grammar and punctuation errors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533C28BF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between 100-200 words and there are no to limited spelling, grammar and punctuation errors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45F400ED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between 100-200 words and there are some spelling, grammar and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3CD46043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between 100-200 words and there are many spelling, grammar and punctuation errors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</w:tcPr>
          <w:p w14:paraId="3A7DADDA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not between 100-200 words and there are many spelling, grammar and punctuation errors</w:t>
            </w:r>
          </w:p>
        </w:tc>
      </w:tr>
      <w:tr w:rsidR="00462C6B" w14:paraId="022E617B" w14:textId="77777777" w:rsidTr="00C0036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C44794" w14:textId="77777777" w:rsidR="00462C6B" w:rsidRPr="00FF3AD7" w:rsidRDefault="00462C6B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FAA414" w14:textId="77777777" w:rsidR="00462C6B" w:rsidRPr="00214A79" w:rsidRDefault="00462C6B" w:rsidP="0041347A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0755D4B" w14:textId="77777777" w:rsidR="00462C6B" w:rsidRPr="00214A79" w:rsidRDefault="00462C6B" w:rsidP="0041347A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188C3C4" w14:textId="77777777" w:rsidR="00462C6B" w:rsidRPr="00214A79" w:rsidRDefault="00462C6B" w:rsidP="0041347A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6CAEE8D" w14:textId="77777777" w:rsidR="00462C6B" w:rsidRPr="00214A79" w:rsidRDefault="00462C6B" w:rsidP="0041347A">
            <w:pPr>
              <w:jc w:val="right"/>
            </w:pPr>
            <w:r>
              <w:t>1.5-1.7 marks</w:t>
            </w:r>
          </w:p>
        </w:tc>
      </w:tr>
      <w:tr w:rsidR="00462C6B" w14:paraId="0F36E0AD" w14:textId="77777777" w:rsidTr="00C0036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485E5F62" w14:textId="77777777" w:rsidR="00462C6B" w:rsidRPr="00CB053F" w:rsidRDefault="00462C6B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CB053F">
              <w:rPr>
                <w:sz w:val="20"/>
                <w:szCs w:val="20"/>
              </w:rPr>
              <w:t xml:space="preserve">Narrative is written in first person and flows well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677E192E" w14:textId="77777777" w:rsidR="00462C6B" w:rsidRPr="00CB053F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written in first person and flows with a high degree of effectiveness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6B98DDBD" w14:textId="77777777" w:rsidR="00462C6B" w:rsidRPr="00EF5B97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written in first person and flows with considerable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627F884E" w14:textId="77777777" w:rsidR="00462C6B" w:rsidRPr="00EF5B97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written mostly in first person and flows with some effectiveness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1E2FF"/>
          </w:tcPr>
          <w:p w14:paraId="519D00DC" w14:textId="77777777" w:rsidR="00462C6B" w:rsidRPr="00EF5B97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 narrative is not written in first person and flows with limited effectiveness</w:t>
            </w:r>
          </w:p>
        </w:tc>
      </w:tr>
      <w:tr w:rsidR="00462C6B" w14:paraId="3E0C5307" w14:textId="77777777" w:rsidTr="00C0036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5FDC7" w14:textId="77777777" w:rsidR="00462C6B" w:rsidRPr="007D5996" w:rsidRDefault="00462C6B" w:rsidP="0041347A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4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F58639" w14:textId="77777777" w:rsidR="00462C6B" w:rsidRDefault="00462C6B" w:rsidP="0041347A">
            <w:pPr>
              <w:jc w:val="right"/>
            </w:pPr>
            <w:r>
              <w:t>3.2-4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E2B04C3" w14:textId="77777777" w:rsidR="00462C6B" w:rsidRDefault="00462C6B" w:rsidP="0041347A">
            <w:pPr>
              <w:jc w:val="right"/>
            </w:pPr>
            <w:r>
              <w:t>2.8-3.1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3626E54" w14:textId="77777777" w:rsidR="00462C6B" w:rsidRDefault="00462C6B" w:rsidP="0041347A">
            <w:pPr>
              <w:jc w:val="right"/>
            </w:pPr>
            <w:r>
              <w:t>2.4-2.7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122F5CEB" w14:textId="77777777" w:rsidR="00462C6B" w:rsidRDefault="00462C6B" w:rsidP="0041347A">
            <w:pPr>
              <w:jc w:val="right"/>
            </w:pPr>
            <w:r>
              <w:t>2-2.3 marks</w:t>
            </w:r>
          </w:p>
        </w:tc>
      </w:tr>
      <w:tr w:rsidR="00462C6B" w14:paraId="4DCB2BF7" w14:textId="77777777" w:rsidTr="00C0036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79D9FB19" w14:textId="77777777" w:rsidR="00462C6B" w:rsidRDefault="00462C6B" w:rsidP="0041347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3A82D9D4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48EB7BA6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CF35CC9" w14:textId="77777777" w:rsidR="00462C6B" w:rsidRDefault="00462C6B" w:rsidP="0041347A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6F3B3773" w14:textId="77777777" w:rsidR="00462C6B" w:rsidRDefault="00462C6B" w:rsidP="0041347A">
            <w:pPr>
              <w:rPr>
                <w:b/>
              </w:rPr>
            </w:pPr>
          </w:p>
        </w:tc>
      </w:tr>
      <w:tr w:rsidR="00462C6B" w14:paraId="48D40020" w14:textId="77777777" w:rsidTr="00C0036A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627FDF" w14:textId="6910E58D" w:rsidR="00462C6B" w:rsidRPr="007D5996" w:rsidRDefault="00462C6B" w:rsidP="0041347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periods, semicolons, commas and coordinating conjunctions and subordinate conjunctions correctly in the narrative to avoid run</w:t>
            </w:r>
            <w:r w:rsidR="00C003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on sentences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BD03906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There are no run-on sentences in the narrative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4E2858B2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There are limited run-on sentences in the narrative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CDF835F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There are some run-on sentences in the narrative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</w:tcPr>
          <w:p w14:paraId="25BFC422" w14:textId="77777777" w:rsidR="00462C6B" w:rsidRPr="007D5996" w:rsidRDefault="00462C6B" w:rsidP="00462C6B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There are many run-on sentences in the narrative</w:t>
            </w:r>
          </w:p>
        </w:tc>
      </w:tr>
      <w:tr w:rsidR="00462C6B" w14:paraId="4DDA4491" w14:textId="77777777" w:rsidTr="00C0036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15B92D" w14:textId="77777777" w:rsidR="00462C6B" w:rsidRPr="00FF3AD7" w:rsidRDefault="00462C6B" w:rsidP="0041347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6D95E4" w14:textId="77777777" w:rsidR="00462C6B" w:rsidRPr="00214A79" w:rsidRDefault="00462C6B" w:rsidP="0041347A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1C1B8D" w14:textId="77777777" w:rsidR="00462C6B" w:rsidRPr="00214A79" w:rsidRDefault="00462C6B" w:rsidP="0041347A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059D441" w14:textId="77777777" w:rsidR="00462C6B" w:rsidRPr="00214A79" w:rsidRDefault="00462C6B" w:rsidP="0041347A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3087E5" w14:textId="77777777" w:rsidR="00462C6B" w:rsidRPr="00214A79" w:rsidRDefault="00462C6B" w:rsidP="0041347A">
            <w:pPr>
              <w:jc w:val="right"/>
            </w:pPr>
            <w:r>
              <w:t>1 -1.19 marks</w:t>
            </w:r>
          </w:p>
        </w:tc>
      </w:tr>
      <w:tr w:rsidR="00462C6B" w14:paraId="49EA6CFE" w14:textId="77777777" w:rsidTr="0041347A">
        <w:trPr>
          <w:trHeight w:val="38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85497D" w14:textId="77777777" w:rsidR="00462C6B" w:rsidRDefault="00462C6B" w:rsidP="0041347A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19611FF2" w14:textId="77777777" w:rsidR="00462C6B" w:rsidRPr="000D6180" w:rsidRDefault="00462C6B" w:rsidP="004134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3E135118" w14:textId="77777777" w:rsidR="00462C6B" w:rsidRPr="007170DF" w:rsidRDefault="00462C6B" w:rsidP="0041347A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61AD8D1" w14:textId="77777777" w:rsidR="00462C6B" w:rsidRPr="000D6180" w:rsidRDefault="00462C6B" w:rsidP="0041347A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 xml:space="preserve">15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59DF90" w14:textId="77777777" w:rsidR="00462C6B" w:rsidRDefault="00462C6B" w:rsidP="0041347A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2FA2A541" w14:textId="77777777" w:rsidR="001D6A9F" w:rsidRDefault="001D6A9F" w:rsidP="0041347A">
            <w:pPr>
              <w:rPr>
                <w:sz w:val="24"/>
                <w:szCs w:val="24"/>
              </w:rPr>
            </w:pPr>
          </w:p>
          <w:p w14:paraId="3D97331E" w14:textId="504D5B16" w:rsidR="001D6A9F" w:rsidRDefault="001D6A9F" w:rsidP="0041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 is your specific feedback from each section of the rubric:</w:t>
            </w:r>
          </w:p>
          <w:p w14:paraId="0AFB7D52" w14:textId="77777777" w:rsidR="001D6A9F" w:rsidRDefault="001D6A9F" w:rsidP="0041347A">
            <w:pPr>
              <w:rPr>
                <w:sz w:val="24"/>
                <w:szCs w:val="24"/>
              </w:rPr>
            </w:pPr>
          </w:p>
          <w:p w14:paraId="7B9EFD06" w14:textId="77777777" w:rsidR="001D6A9F" w:rsidRPr="00C0036A" w:rsidRDefault="001D6A9F" w:rsidP="0041347A">
            <w:pPr>
              <w:rPr>
                <w:b/>
                <w:sz w:val="24"/>
                <w:szCs w:val="24"/>
              </w:rPr>
            </w:pPr>
            <w:r w:rsidRPr="00C0036A">
              <w:rPr>
                <w:b/>
                <w:sz w:val="24"/>
                <w:szCs w:val="24"/>
              </w:rPr>
              <w:t>Knowledge/Understanding</w:t>
            </w:r>
          </w:p>
          <w:p w14:paraId="30829006" w14:textId="45609264" w:rsidR="001D6A9F" w:rsidRPr="008C72DD" w:rsidRDefault="008C72DD" w:rsidP="008C72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lastRenderedPageBreak/>
              <w:t>You show a good understanding of the event.</w:t>
            </w:r>
            <w:r>
              <w:rPr>
                <w:sz w:val="24"/>
                <w:szCs w:val="24"/>
              </w:rPr>
              <w:t xml:space="preserve"> A few more details may help describe it even better.</w:t>
            </w:r>
          </w:p>
          <w:p w14:paraId="0D5C5124" w14:textId="77777777" w:rsidR="00C0036A" w:rsidRDefault="00C0036A" w:rsidP="0041347A">
            <w:pPr>
              <w:rPr>
                <w:b/>
                <w:sz w:val="24"/>
                <w:szCs w:val="24"/>
              </w:rPr>
            </w:pPr>
          </w:p>
          <w:p w14:paraId="76F2D0D5" w14:textId="6E31F3A1" w:rsidR="001D6A9F" w:rsidRPr="00C0036A" w:rsidRDefault="001D6A9F" w:rsidP="0041347A">
            <w:pPr>
              <w:rPr>
                <w:b/>
                <w:sz w:val="24"/>
                <w:szCs w:val="24"/>
              </w:rPr>
            </w:pPr>
            <w:r w:rsidRPr="00C0036A">
              <w:rPr>
                <w:b/>
                <w:sz w:val="24"/>
                <w:szCs w:val="24"/>
              </w:rPr>
              <w:t>Communication</w:t>
            </w:r>
          </w:p>
          <w:p w14:paraId="7E15CEAA" w14:textId="67E7E9A8" w:rsidR="001D6A9F" w:rsidRPr="00FB07B2" w:rsidRDefault="00FB07B2" w:rsidP="00FB0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B07B2">
              <w:rPr>
                <w:sz w:val="24"/>
                <w:szCs w:val="24"/>
              </w:rPr>
              <w:t>Your narrative is between 100 and 200 words.</w:t>
            </w:r>
          </w:p>
          <w:p w14:paraId="4DB258B2" w14:textId="77777777" w:rsidR="00EB2389" w:rsidRDefault="00EB2389" w:rsidP="00EB2389">
            <w:pPr>
              <w:pStyle w:val="ListParagraph"/>
              <w:rPr>
                <w:sz w:val="24"/>
                <w:szCs w:val="24"/>
              </w:rPr>
            </w:pPr>
          </w:p>
          <w:p w14:paraId="7AD521CD" w14:textId="2A710AA6" w:rsidR="00FB07B2" w:rsidRPr="00FB07B2" w:rsidRDefault="00FB07B2" w:rsidP="00FB0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B07B2">
              <w:rPr>
                <w:sz w:val="24"/>
                <w:szCs w:val="24"/>
              </w:rPr>
              <w:t>You have a few grammar errors, but they don’t distract from your ideas.</w:t>
            </w:r>
          </w:p>
          <w:p w14:paraId="6346B3EA" w14:textId="77777777" w:rsidR="00EB2389" w:rsidRPr="00FB07B2" w:rsidRDefault="00EB2389" w:rsidP="00EB238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errors make it difficult to understand your ideas.</w:t>
            </w:r>
          </w:p>
          <w:p w14:paraId="0AB4EA45" w14:textId="7341D0EA" w:rsidR="00FB07B2" w:rsidRDefault="00FB07B2" w:rsidP="00FB0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B07B2">
              <w:rPr>
                <w:sz w:val="24"/>
                <w:szCs w:val="24"/>
              </w:rPr>
              <w:t>To improve your grammar, you can work on</w:t>
            </w:r>
          </w:p>
          <w:p w14:paraId="2CDA2FF5" w14:textId="77777777" w:rsidR="00EB2389" w:rsidRDefault="00EB2389" w:rsidP="00EB2389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EF89273" w14:textId="4E018F10" w:rsidR="00FB07B2" w:rsidRDefault="00FB07B2" w:rsidP="00FB0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write in the first person. </w:t>
            </w:r>
          </w:p>
          <w:p w14:paraId="7E4FFB3B" w14:textId="7F1D6DA5" w:rsidR="00C0036A" w:rsidRPr="00FB07B2" w:rsidRDefault="00C0036A" w:rsidP="00FB07B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narrative has a nice flow.</w:t>
            </w:r>
          </w:p>
          <w:p w14:paraId="7B6C2C64" w14:textId="77777777" w:rsidR="00FB07B2" w:rsidRDefault="00FB07B2" w:rsidP="0041347A">
            <w:pPr>
              <w:rPr>
                <w:sz w:val="24"/>
                <w:szCs w:val="24"/>
              </w:rPr>
            </w:pPr>
          </w:p>
          <w:p w14:paraId="3451A8EF" w14:textId="77777777" w:rsidR="001D6A9F" w:rsidRPr="00C0036A" w:rsidRDefault="001D6A9F" w:rsidP="0041347A">
            <w:pPr>
              <w:rPr>
                <w:b/>
                <w:sz w:val="24"/>
                <w:szCs w:val="24"/>
              </w:rPr>
            </w:pPr>
            <w:r w:rsidRPr="00C0036A">
              <w:rPr>
                <w:b/>
                <w:sz w:val="24"/>
                <w:szCs w:val="24"/>
              </w:rPr>
              <w:t>Application</w:t>
            </w:r>
          </w:p>
          <w:p w14:paraId="666F20E2" w14:textId="49C9809A" w:rsidR="001D6A9F" w:rsidRPr="00C0036A" w:rsidRDefault="00C0036A" w:rsidP="00C0036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0036A">
              <w:rPr>
                <w:sz w:val="24"/>
                <w:szCs w:val="24"/>
              </w:rPr>
              <w:t>You don’t have any run-on sentences.</w:t>
            </w:r>
          </w:p>
          <w:p w14:paraId="4EFC8E43" w14:textId="3BCA997D" w:rsidR="001D6A9F" w:rsidRPr="001E423C" w:rsidRDefault="001D6A9F" w:rsidP="0041347A">
            <w:pPr>
              <w:rPr>
                <w:sz w:val="24"/>
                <w:szCs w:val="24"/>
              </w:rPr>
            </w:pPr>
          </w:p>
        </w:tc>
      </w:tr>
    </w:tbl>
    <w:p w14:paraId="41641F25" w14:textId="77777777" w:rsidR="00462C6B" w:rsidRDefault="00462C6B" w:rsidP="00462C6B"/>
    <w:p w14:paraId="49C5DE07" w14:textId="77777777" w:rsidR="00462C6B" w:rsidRDefault="00462C6B"/>
    <w:sectPr w:rsidR="00462C6B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67CD8"/>
    <w:multiLevelType w:val="hybridMultilevel"/>
    <w:tmpl w:val="92682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7053"/>
    <w:multiLevelType w:val="hybridMultilevel"/>
    <w:tmpl w:val="8DF68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6B"/>
    <w:rsid w:val="001D6A9F"/>
    <w:rsid w:val="00462C6B"/>
    <w:rsid w:val="008C72DD"/>
    <w:rsid w:val="00C0036A"/>
    <w:rsid w:val="00EB2389"/>
    <w:rsid w:val="00F5210D"/>
    <w:rsid w:val="00F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0633"/>
  <w15:chartTrackingRefBased/>
  <w15:docId w15:val="{21C10776-50DB-4E94-9AEF-11C46871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62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8C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7</cp:revision>
  <dcterms:created xsi:type="dcterms:W3CDTF">2019-03-12T15:29:00Z</dcterms:created>
  <dcterms:modified xsi:type="dcterms:W3CDTF">2019-03-12T15:38:00Z</dcterms:modified>
</cp:coreProperties>
</file>