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B3CC6">
              <w:rPr>
                <w:sz w:val="36"/>
                <w:szCs w:val="36"/>
              </w:rPr>
              <w:t xml:space="preserve"> 5-8</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CB3CC6" w:rsidP="00F3367B">
            <w:pPr>
              <w:tabs>
                <w:tab w:val="left" w:pos="142"/>
              </w:tabs>
              <w:cnfStyle w:val="000000000000" w:firstRow="0" w:lastRow="0" w:firstColumn="0" w:lastColumn="0" w:oddVBand="0" w:evenVBand="0" w:oddHBand="0" w:evenHBand="0" w:firstRowFirstColumn="0" w:firstRowLastColumn="0" w:lastRowFirstColumn="0" w:lastRowLastColumn="0"/>
            </w:pPr>
            <w:r>
              <w:t>V.Bianchi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CB3CC6"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CB3CC6"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CB3CC6"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Default="001B6397" w:rsidP="001B6397">
            <w:r>
              <w:t>Review of:</w:t>
            </w:r>
          </w:p>
          <w:p w:rsidR="0050713C" w:rsidRPr="001B6397" w:rsidRDefault="00A169AC" w:rsidP="001B6397">
            <w:pPr>
              <w:pStyle w:val="ListParagraph"/>
              <w:numPr>
                <w:ilvl w:val="0"/>
                <w:numId w:val="17"/>
              </w:numPr>
              <w:rPr>
                <w:b w:val="0"/>
              </w:rPr>
            </w:pPr>
            <w:r w:rsidRPr="001B6397">
              <w:rPr>
                <w:b w:val="0"/>
              </w:rPr>
              <w:t>the OU, OW and OO sounds</w:t>
            </w:r>
          </w:p>
          <w:p w:rsidR="0050713C" w:rsidRPr="001B6397" w:rsidRDefault="00A169AC" w:rsidP="001B6397">
            <w:pPr>
              <w:pStyle w:val="ListParagraph"/>
              <w:numPr>
                <w:ilvl w:val="0"/>
                <w:numId w:val="17"/>
              </w:numPr>
              <w:rPr>
                <w:b w:val="0"/>
              </w:rPr>
            </w:pPr>
            <w:r w:rsidRPr="001B6397">
              <w:rPr>
                <w:b w:val="0"/>
              </w:rPr>
              <w:t>Ordered and unordered lists</w:t>
            </w:r>
          </w:p>
          <w:p w:rsidR="0050713C" w:rsidRPr="001B6397" w:rsidRDefault="00A169AC" w:rsidP="001B6397">
            <w:pPr>
              <w:pStyle w:val="ListParagraph"/>
              <w:numPr>
                <w:ilvl w:val="0"/>
                <w:numId w:val="17"/>
              </w:numPr>
              <w:rPr>
                <w:b w:val="0"/>
              </w:rPr>
            </w:pPr>
            <w:r w:rsidRPr="001B6397">
              <w:rPr>
                <w:b w:val="0"/>
              </w:rPr>
              <w:t>Prepositions</w:t>
            </w:r>
          </w:p>
          <w:p w:rsidR="0050713C" w:rsidRPr="001B6397" w:rsidRDefault="00A169AC" w:rsidP="001B6397">
            <w:pPr>
              <w:pStyle w:val="ListParagraph"/>
              <w:numPr>
                <w:ilvl w:val="0"/>
                <w:numId w:val="17"/>
              </w:numPr>
              <w:rPr>
                <w:b w:val="0"/>
              </w:rPr>
            </w:pPr>
            <w:r w:rsidRPr="001B6397">
              <w:rPr>
                <w:b w:val="0"/>
              </w:rPr>
              <w:t>Sorting</w:t>
            </w:r>
          </w:p>
          <w:p w:rsidR="0050713C" w:rsidRPr="001B6397" w:rsidRDefault="00A169AC" w:rsidP="001B6397">
            <w:pPr>
              <w:pStyle w:val="ListParagraph"/>
              <w:numPr>
                <w:ilvl w:val="0"/>
                <w:numId w:val="17"/>
              </w:numPr>
              <w:rPr>
                <w:b w:val="0"/>
              </w:rPr>
            </w:pPr>
            <w:r w:rsidRPr="001B6397">
              <w:rPr>
                <w:b w:val="0"/>
              </w:rPr>
              <w:t>Have/Has and This/That</w:t>
            </w:r>
          </w:p>
          <w:p w:rsidR="001B6397" w:rsidRPr="001B6397" w:rsidRDefault="001B6397" w:rsidP="001B6397">
            <w:pPr>
              <w:ind w:left="360"/>
            </w:pPr>
          </w:p>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CB3CC6">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CB3CC6">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CB3CC6">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CB3CC6">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CB3CC6">
        <w:tc>
          <w:tcPr>
            <w:tcW w:w="2330" w:type="dxa"/>
            <w:vAlign w:val="center"/>
          </w:tcPr>
          <w:p w:rsidR="00F3367B" w:rsidRDefault="00F96372" w:rsidP="00C813B4">
            <w:r>
              <w:t xml:space="preserve">Homework </w:t>
            </w:r>
            <w:r w:rsidR="00F3367B">
              <w:t>Worksheet</w:t>
            </w:r>
          </w:p>
        </w:tc>
        <w:tc>
          <w:tcPr>
            <w:tcW w:w="4267" w:type="dxa"/>
            <w:vAlign w:val="center"/>
          </w:tcPr>
          <w:p w:rsidR="00F3367B" w:rsidRDefault="00F3367B" w:rsidP="00C813B4">
            <w:r>
              <w:t>Student will download this bef</w:t>
            </w:r>
            <w:r w:rsidR="00F96372">
              <w:t>ore class and complete it after</w:t>
            </w:r>
            <w:r>
              <w:t xml:space="preserve"> the lesson</w:t>
            </w:r>
          </w:p>
        </w:tc>
        <w:tc>
          <w:tcPr>
            <w:tcW w:w="3663" w:type="dxa"/>
            <w:vAlign w:val="center"/>
          </w:tcPr>
          <w:p w:rsidR="00F3367B" w:rsidRDefault="00F3367B"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CB3CC6" w:rsidP="00C813B4">
            <w:r>
              <w:t>Introduction and take up homework</w:t>
            </w:r>
          </w:p>
        </w:tc>
        <w:tc>
          <w:tcPr>
            <w:tcW w:w="2340" w:type="dxa"/>
          </w:tcPr>
          <w:p w:rsidR="00F3367B" w:rsidRDefault="00CB3CC6" w:rsidP="00C813B4">
            <w:pPr>
              <w:jc w:val="center"/>
            </w:pPr>
            <w:r>
              <w:t>1</w:t>
            </w:r>
          </w:p>
        </w:tc>
        <w:tc>
          <w:tcPr>
            <w:tcW w:w="3161" w:type="dxa"/>
          </w:tcPr>
          <w:p w:rsidR="00F3367B" w:rsidRDefault="00CB3CC6" w:rsidP="00C813B4">
            <w:pPr>
              <w:jc w:val="center"/>
            </w:pPr>
            <w:r>
              <w:t>5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B3CC6" w:rsidP="00C813B4">
            <w:r>
              <w:t>“OW” vs. “OU” words</w:t>
            </w:r>
          </w:p>
        </w:tc>
        <w:tc>
          <w:tcPr>
            <w:tcW w:w="2340" w:type="dxa"/>
          </w:tcPr>
          <w:p w:rsidR="00F3367B" w:rsidRDefault="00F96372" w:rsidP="00C813B4">
            <w:pPr>
              <w:jc w:val="center"/>
            </w:pPr>
            <w:r>
              <w:t>3-6</w:t>
            </w:r>
          </w:p>
        </w:tc>
        <w:tc>
          <w:tcPr>
            <w:tcW w:w="3161" w:type="dxa"/>
          </w:tcPr>
          <w:p w:rsidR="00F3367B" w:rsidRDefault="00CB3CC6" w:rsidP="00CB3CC6">
            <w:pPr>
              <w:jc w:val="center"/>
            </w:pPr>
            <w:r>
              <w:t>10 minutes</w:t>
            </w:r>
          </w:p>
        </w:tc>
      </w:tr>
      <w:tr w:rsidR="00F96372" w:rsidTr="00F3367B">
        <w:tc>
          <w:tcPr>
            <w:tcW w:w="4765" w:type="dxa"/>
          </w:tcPr>
          <w:p w:rsidR="00F96372" w:rsidRDefault="00F96372" w:rsidP="00F96372">
            <w:r>
              <w:t>“OO” family words</w:t>
            </w:r>
          </w:p>
        </w:tc>
        <w:tc>
          <w:tcPr>
            <w:tcW w:w="2340" w:type="dxa"/>
          </w:tcPr>
          <w:p w:rsidR="00F96372" w:rsidRDefault="00F96372" w:rsidP="00F96372">
            <w:pPr>
              <w:jc w:val="center"/>
            </w:pPr>
            <w:r>
              <w:t>7</w:t>
            </w:r>
          </w:p>
        </w:tc>
        <w:tc>
          <w:tcPr>
            <w:tcW w:w="3161" w:type="dxa"/>
          </w:tcPr>
          <w:p w:rsidR="00F96372" w:rsidRDefault="00F96372" w:rsidP="00F96372">
            <w:pPr>
              <w:jc w:val="center"/>
            </w:pPr>
            <w:r>
              <w:t>5 minutes</w:t>
            </w:r>
          </w:p>
        </w:tc>
      </w:tr>
      <w:tr w:rsidR="00F96372"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96372" w:rsidRDefault="00F96372" w:rsidP="00F96372">
            <w:r>
              <w:t>shOW and tell</w:t>
            </w:r>
          </w:p>
        </w:tc>
        <w:tc>
          <w:tcPr>
            <w:tcW w:w="2340" w:type="dxa"/>
          </w:tcPr>
          <w:p w:rsidR="00F96372" w:rsidRDefault="00F96372" w:rsidP="00F96372">
            <w:pPr>
              <w:jc w:val="center"/>
            </w:pPr>
            <w:r>
              <w:t>8</w:t>
            </w:r>
          </w:p>
        </w:tc>
        <w:tc>
          <w:tcPr>
            <w:tcW w:w="3161" w:type="dxa"/>
          </w:tcPr>
          <w:p w:rsidR="00F96372" w:rsidRDefault="00F96372" w:rsidP="00F96372">
            <w:pPr>
              <w:jc w:val="center"/>
            </w:pPr>
            <w:r>
              <w:t>5 minutes</w:t>
            </w:r>
          </w:p>
        </w:tc>
      </w:tr>
      <w:tr w:rsidR="00F96372" w:rsidTr="00F3367B">
        <w:trPr>
          <w:trHeight w:val="323"/>
        </w:trPr>
        <w:tc>
          <w:tcPr>
            <w:tcW w:w="4765" w:type="dxa"/>
          </w:tcPr>
          <w:p w:rsidR="00F96372" w:rsidRDefault="00F96372" w:rsidP="00F96372">
            <w:r>
              <w:t>Ordered List</w:t>
            </w:r>
          </w:p>
        </w:tc>
        <w:tc>
          <w:tcPr>
            <w:tcW w:w="2340" w:type="dxa"/>
          </w:tcPr>
          <w:p w:rsidR="00F96372" w:rsidRDefault="00F96372" w:rsidP="00F96372">
            <w:pPr>
              <w:jc w:val="center"/>
            </w:pPr>
            <w:r>
              <w:t>9</w:t>
            </w:r>
          </w:p>
        </w:tc>
        <w:tc>
          <w:tcPr>
            <w:tcW w:w="3161" w:type="dxa"/>
          </w:tcPr>
          <w:p w:rsidR="00F96372" w:rsidRDefault="00F96372" w:rsidP="00F96372">
            <w:pPr>
              <w:jc w:val="center"/>
            </w:pPr>
            <w:r>
              <w:t>5 minutes</w:t>
            </w:r>
          </w:p>
        </w:tc>
      </w:tr>
      <w:tr w:rsidR="00F96372"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96372" w:rsidRDefault="00F96372" w:rsidP="00F96372">
            <w:r>
              <w:t>Unordered List</w:t>
            </w:r>
          </w:p>
        </w:tc>
        <w:tc>
          <w:tcPr>
            <w:tcW w:w="2340" w:type="dxa"/>
          </w:tcPr>
          <w:p w:rsidR="00F96372" w:rsidRDefault="00F96372" w:rsidP="00F96372">
            <w:pPr>
              <w:jc w:val="center"/>
            </w:pPr>
            <w:r>
              <w:t>10</w:t>
            </w:r>
          </w:p>
        </w:tc>
        <w:tc>
          <w:tcPr>
            <w:tcW w:w="3161" w:type="dxa"/>
          </w:tcPr>
          <w:p w:rsidR="00F96372" w:rsidRDefault="00F96372" w:rsidP="00F96372">
            <w:pPr>
              <w:jc w:val="center"/>
            </w:pPr>
            <w:r>
              <w:t>5 minutes</w:t>
            </w:r>
          </w:p>
        </w:tc>
      </w:tr>
      <w:tr w:rsidR="00F96372" w:rsidTr="00F3367B">
        <w:tc>
          <w:tcPr>
            <w:tcW w:w="4765" w:type="dxa"/>
          </w:tcPr>
          <w:p w:rsidR="00F96372" w:rsidRDefault="00F96372" w:rsidP="00F96372">
            <w:r>
              <w:t>Sorting</w:t>
            </w:r>
          </w:p>
        </w:tc>
        <w:tc>
          <w:tcPr>
            <w:tcW w:w="2340" w:type="dxa"/>
          </w:tcPr>
          <w:p w:rsidR="00F96372" w:rsidRDefault="00F96372" w:rsidP="00F96372">
            <w:pPr>
              <w:jc w:val="center"/>
            </w:pPr>
            <w:r>
              <w:t>11</w:t>
            </w:r>
          </w:p>
        </w:tc>
        <w:tc>
          <w:tcPr>
            <w:tcW w:w="3161" w:type="dxa"/>
          </w:tcPr>
          <w:p w:rsidR="00F96372" w:rsidRDefault="00F96372" w:rsidP="00F96372">
            <w:pPr>
              <w:jc w:val="center"/>
            </w:pPr>
            <w:r>
              <w:t>5 minutes</w:t>
            </w:r>
          </w:p>
        </w:tc>
      </w:tr>
      <w:tr w:rsidR="00F96372"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96372" w:rsidRDefault="00F96372" w:rsidP="00F96372">
            <w:r>
              <w:t>Prepositions</w:t>
            </w:r>
          </w:p>
        </w:tc>
        <w:tc>
          <w:tcPr>
            <w:tcW w:w="2340" w:type="dxa"/>
          </w:tcPr>
          <w:p w:rsidR="00F96372" w:rsidRDefault="00F96372" w:rsidP="00F96372">
            <w:pPr>
              <w:jc w:val="center"/>
            </w:pPr>
            <w:r>
              <w:t>12-13</w:t>
            </w:r>
          </w:p>
        </w:tc>
        <w:tc>
          <w:tcPr>
            <w:tcW w:w="3161" w:type="dxa"/>
          </w:tcPr>
          <w:p w:rsidR="00F96372" w:rsidRDefault="00F96372" w:rsidP="00F96372">
            <w:pPr>
              <w:jc w:val="center"/>
            </w:pPr>
            <w:r>
              <w:t>10 minutes</w:t>
            </w:r>
          </w:p>
        </w:tc>
      </w:tr>
      <w:tr w:rsidR="00F96372" w:rsidTr="00F3367B">
        <w:tc>
          <w:tcPr>
            <w:tcW w:w="4765" w:type="dxa"/>
          </w:tcPr>
          <w:p w:rsidR="00F96372" w:rsidRDefault="00F96372" w:rsidP="00F96372">
            <w:r>
              <w:t>Have/Has</w:t>
            </w:r>
          </w:p>
        </w:tc>
        <w:tc>
          <w:tcPr>
            <w:tcW w:w="2340" w:type="dxa"/>
          </w:tcPr>
          <w:p w:rsidR="00F96372" w:rsidRDefault="00F96372" w:rsidP="00F96372">
            <w:pPr>
              <w:jc w:val="center"/>
            </w:pPr>
            <w:r>
              <w:t>14</w:t>
            </w:r>
          </w:p>
        </w:tc>
        <w:tc>
          <w:tcPr>
            <w:tcW w:w="3161" w:type="dxa"/>
          </w:tcPr>
          <w:p w:rsidR="00F96372" w:rsidRDefault="00F96372" w:rsidP="00F96372">
            <w:pPr>
              <w:jc w:val="center"/>
            </w:pPr>
            <w:r>
              <w:t>5 minutes</w:t>
            </w:r>
          </w:p>
        </w:tc>
      </w:tr>
      <w:tr w:rsidR="00F96372"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96372" w:rsidRDefault="00F96372" w:rsidP="00F96372">
            <w:r>
              <w:t>Guess Who Game</w:t>
            </w:r>
          </w:p>
        </w:tc>
        <w:tc>
          <w:tcPr>
            <w:tcW w:w="2340" w:type="dxa"/>
          </w:tcPr>
          <w:p w:rsidR="00F96372" w:rsidRDefault="00F96372" w:rsidP="00F96372">
            <w:pPr>
              <w:jc w:val="center"/>
            </w:pPr>
            <w:r>
              <w:t>15</w:t>
            </w:r>
          </w:p>
        </w:tc>
        <w:tc>
          <w:tcPr>
            <w:tcW w:w="3161" w:type="dxa"/>
          </w:tcPr>
          <w:p w:rsidR="00F96372" w:rsidRDefault="00F96372" w:rsidP="00F96372">
            <w:pPr>
              <w:jc w:val="center"/>
            </w:pPr>
            <w:r>
              <w:t>5 minutes</w:t>
            </w:r>
          </w:p>
        </w:tc>
      </w:tr>
    </w:tbl>
    <w:p w:rsidR="00E4068D" w:rsidRDefault="00E4068D"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p>
          <w:p w:rsidR="00881BC0" w:rsidRDefault="00881BC0" w:rsidP="00EF7FD1">
            <w:pPr>
              <w:tabs>
                <w:tab w:val="left" w:pos="284"/>
              </w:tabs>
            </w:pPr>
          </w:p>
        </w:tc>
        <w:tc>
          <w:tcPr>
            <w:tcW w:w="9634" w:type="dxa"/>
          </w:tcPr>
          <w:p w:rsidR="0099611E" w:rsidRDefault="00CB3CC6" w:rsidP="00EF7FD1">
            <w:pPr>
              <w:tabs>
                <w:tab w:val="left" w:pos="284"/>
              </w:tabs>
            </w:pPr>
            <w:r>
              <w:t>Introduction and review of homework from last class</w:t>
            </w:r>
          </w:p>
        </w:tc>
      </w:tr>
      <w:tr w:rsidR="003C406C" w:rsidTr="0099611E">
        <w:tc>
          <w:tcPr>
            <w:tcW w:w="1129" w:type="dxa"/>
          </w:tcPr>
          <w:p w:rsidR="003C406C" w:rsidRDefault="003C406C" w:rsidP="00EF7FD1">
            <w:pPr>
              <w:tabs>
                <w:tab w:val="left" w:pos="284"/>
              </w:tabs>
            </w:pPr>
            <w:r>
              <w:lastRenderedPageBreak/>
              <w:t xml:space="preserve">Slide 2 </w:t>
            </w:r>
          </w:p>
        </w:tc>
        <w:tc>
          <w:tcPr>
            <w:tcW w:w="9634" w:type="dxa"/>
          </w:tcPr>
          <w:p w:rsidR="003C406C" w:rsidRDefault="003C406C" w:rsidP="00EF7FD1">
            <w:pPr>
              <w:tabs>
                <w:tab w:val="left" w:pos="284"/>
              </w:tabs>
            </w:pPr>
            <w:r>
              <w:t>Our learning goals for today</w:t>
            </w:r>
          </w:p>
        </w:tc>
      </w:tr>
      <w:tr w:rsidR="0099611E" w:rsidTr="0099611E">
        <w:tc>
          <w:tcPr>
            <w:tcW w:w="1129" w:type="dxa"/>
          </w:tcPr>
          <w:p w:rsidR="0099611E" w:rsidRDefault="00881BC0" w:rsidP="00EF7FD1">
            <w:pPr>
              <w:tabs>
                <w:tab w:val="left" w:pos="284"/>
              </w:tabs>
            </w:pPr>
            <w:r>
              <w:t xml:space="preserve">Slide </w:t>
            </w:r>
            <w:r w:rsidR="003C406C">
              <w:t>3-4</w:t>
            </w:r>
          </w:p>
        </w:tc>
        <w:tc>
          <w:tcPr>
            <w:tcW w:w="9634" w:type="dxa"/>
          </w:tcPr>
          <w:p w:rsidR="0099611E" w:rsidRDefault="003C406C" w:rsidP="00EF7FD1">
            <w:pPr>
              <w:tabs>
                <w:tab w:val="left" w:pos="284"/>
              </w:tabs>
            </w:pPr>
            <w:r>
              <w:t xml:space="preserve">Review the OW” vs “OU” sounds.  Have students sort the pictures on slide 4 </w:t>
            </w:r>
            <w:r w:rsidR="00CB3CC6">
              <w:t>based on the sounds</w:t>
            </w:r>
          </w:p>
        </w:tc>
      </w:tr>
      <w:tr w:rsidR="0099611E" w:rsidTr="0099611E">
        <w:tc>
          <w:tcPr>
            <w:tcW w:w="1129" w:type="dxa"/>
          </w:tcPr>
          <w:p w:rsidR="0099611E" w:rsidRDefault="003C406C" w:rsidP="00EF7FD1">
            <w:pPr>
              <w:tabs>
                <w:tab w:val="left" w:pos="284"/>
              </w:tabs>
            </w:pPr>
            <w:r>
              <w:t>Slide 5</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3C406C" w:rsidP="00EF7FD1">
            <w:pPr>
              <w:tabs>
                <w:tab w:val="left" w:pos="284"/>
              </w:tabs>
            </w:pPr>
            <w:r>
              <w:t xml:space="preserve">Take turns reading all the OW and OU words and clarify any new words for students.  Have students choose a word to use in a sentence.   </w:t>
            </w:r>
          </w:p>
        </w:tc>
      </w:tr>
      <w:tr w:rsidR="003C406C" w:rsidTr="0099611E">
        <w:tc>
          <w:tcPr>
            <w:tcW w:w="1129" w:type="dxa"/>
          </w:tcPr>
          <w:p w:rsidR="003C406C" w:rsidRDefault="003C406C" w:rsidP="00EF7FD1">
            <w:pPr>
              <w:tabs>
                <w:tab w:val="left" w:pos="284"/>
              </w:tabs>
            </w:pPr>
            <w:r>
              <w:t xml:space="preserve">Slide 6 </w:t>
            </w:r>
          </w:p>
        </w:tc>
        <w:tc>
          <w:tcPr>
            <w:tcW w:w="9634" w:type="dxa"/>
          </w:tcPr>
          <w:p w:rsidR="003C406C" w:rsidRDefault="003C406C" w:rsidP="00EF7FD1">
            <w:pPr>
              <w:tabs>
                <w:tab w:val="left" w:pos="284"/>
              </w:tabs>
            </w:pPr>
            <w:r>
              <w:t xml:space="preserve">Using the words from the previous slide – have students create silly sentences that have 2 or more ou or ow words in them.  </w:t>
            </w:r>
          </w:p>
        </w:tc>
      </w:tr>
      <w:tr w:rsidR="00A96215" w:rsidTr="0099611E">
        <w:tc>
          <w:tcPr>
            <w:tcW w:w="1129" w:type="dxa"/>
          </w:tcPr>
          <w:p w:rsidR="00A96215" w:rsidRDefault="00A96215" w:rsidP="00EF7FD1">
            <w:pPr>
              <w:tabs>
                <w:tab w:val="left" w:pos="284"/>
              </w:tabs>
            </w:pPr>
            <w:r>
              <w:t xml:space="preserve">Slide 7 </w:t>
            </w:r>
          </w:p>
        </w:tc>
        <w:tc>
          <w:tcPr>
            <w:tcW w:w="9634" w:type="dxa"/>
          </w:tcPr>
          <w:p w:rsidR="00A96215" w:rsidRDefault="00A96215" w:rsidP="00EF7FD1">
            <w:pPr>
              <w:tabs>
                <w:tab w:val="left" w:pos="284"/>
              </w:tabs>
            </w:pPr>
            <w:r>
              <w:t>Review the oo sound.  Complete the worksheets on the slide</w:t>
            </w:r>
          </w:p>
        </w:tc>
      </w:tr>
      <w:tr w:rsidR="0099611E" w:rsidTr="0099611E">
        <w:tc>
          <w:tcPr>
            <w:tcW w:w="1129" w:type="dxa"/>
          </w:tcPr>
          <w:p w:rsidR="0099611E" w:rsidRDefault="003C406C" w:rsidP="00EF7FD1">
            <w:pPr>
              <w:tabs>
                <w:tab w:val="left" w:pos="284"/>
              </w:tabs>
            </w:pPr>
            <w:r>
              <w:t xml:space="preserve">Slide </w:t>
            </w:r>
            <w:r w:rsidR="00A96215">
              <w:t>8</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CB3CC6" w:rsidP="00EF7FD1">
            <w:pPr>
              <w:tabs>
                <w:tab w:val="left" w:pos="284"/>
              </w:tabs>
            </w:pPr>
            <w:r>
              <w:t xml:space="preserve">Students can do a “show and tell”. Have them find objects that they want to discuss and each can share. Bonus: if they can find an object that has the “ow” </w:t>
            </w:r>
            <w:r w:rsidR="00A96215">
              <w:t xml:space="preserve">, ou, or oo </w:t>
            </w:r>
            <w:r>
              <w:t>sound ex. Hair bow!</w:t>
            </w:r>
          </w:p>
        </w:tc>
      </w:tr>
      <w:tr w:rsidR="0099611E" w:rsidTr="0099611E">
        <w:tc>
          <w:tcPr>
            <w:tcW w:w="1129" w:type="dxa"/>
          </w:tcPr>
          <w:p w:rsidR="0099611E" w:rsidRDefault="00A96215" w:rsidP="00EF7FD1">
            <w:pPr>
              <w:tabs>
                <w:tab w:val="left" w:pos="284"/>
              </w:tabs>
            </w:pPr>
            <w:r>
              <w:t>Slide 9</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CB3CC6" w:rsidP="00A96215">
            <w:pPr>
              <w:tabs>
                <w:tab w:val="left" w:pos="284"/>
              </w:tabs>
            </w:pPr>
            <w:r>
              <w:t xml:space="preserve">Have </w:t>
            </w:r>
            <w:r w:rsidR="00A96215">
              <w:t xml:space="preserve">students </w:t>
            </w:r>
            <w:r>
              <w:t xml:space="preserve">look at the pictures and put them into an ordered list! </w:t>
            </w:r>
          </w:p>
        </w:tc>
      </w:tr>
      <w:tr w:rsidR="0099611E" w:rsidTr="0099611E">
        <w:tc>
          <w:tcPr>
            <w:tcW w:w="1129" w:type="dxa"/>
          </w:tcPr>
          <w:p w:rsidR="0099611E" w:rsidRDefault="00A96215" w:rsidP="00EF7FD1">
            <w:pPr>
              <w:tabs>
                <w:tab w:val="left" w:pos="284"/>
              </w:tabs>
            </w:pPr>
            <w:r>
              <w:t>Slide 10</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A96215" w:rsidP="00EF7FD1">
            <w:pPr>
              <w:tabs>
                <w:tab w:val="left" w:pos="284"/>
              </w:tabs>
            </w:pPr>
            <w:r>
              <w:t>Have students</w:t>
            </w:r>
            <w:r w:rsidR="001E62AF">
              <w:t xml:space="preserve"> create unordered lists of each of the things on the slide</w:t>
            </w:r>
          </w:p>
        </w:tc>
      </w:tr>
      <w:tr w:rsidR="0099611E" w:rsidTr="0099611E">
        <w:tc>
          <w:tcPr>
            <w:tcW w:w="1129" w:type="dxa"/>
          </w:tcPr>
          <w:p w:rsidR="0099611E" w:rsidRDefault="00685387" w:rsidP="00EF7FD1">
            <w:pPr>
              <w:tabs>
                <w:tab w:val="left" w:pos="284"/>
              </w:tabs>
            </w:pPr>
            <w:r>
              <w:t>Slide 11</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1E62AF" w:rsidP="00EF7FD1">
            <w:pPr>
              <w:tabs>
                <w:tab w:val="left" w:pos="284"/>
              </w:tabs>
            </w:pPr>
            <w:r>
              <w:t>Have students work to sort the pictures/shapes on the slide. Can they sort based on 3 different things?</w:t>
            </w:r>
          </w:p>
        </w:tc>
      </w:tr>
      <w:tr w:rsidR="0099611E" w:rsidTr="0099611E">
        <w:tc>
          <w:tcPr>
            <w:tcW w:w="1129" w:type="dxa"/>
          </w:tcPr>
          <w:p w:rsidR="0099611E" w:rsidRDefault="00685387" w:rsidP="00EF7FD1">
            <w:pPr>
              <w:tabs>
                <w:tab w:val="left" w:pos="284"/>
              </w:tabs>
            </w:pPr>
            <w:r>
              <w:t>Slide 12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85387" w:rsidP="00685387">
            <w:pPr>
              <w:tabs>
                <w:tab w:val="left" w:pos="284"/>
              </w:tabs>
            </w:pPr>
            <w:r>
              <w:t xml:space="preserve">Review the prepositions on this slide.  Then use them on the next slide for a Preposition scavenger hunt. </w:t>
            </w:r>
          </w:p>
        </w:tc>
      </w:tr>
      <w:tr w:rsidR="0099611E" w:rsidTr="0099611E">
        <w:tc>
          <w:tcPr>
            <w:tcW w:w="1129" w:type="dxa"/>
          </w:tcPr>
          <w:p w:rsidR="0099611E" w:rsidRDefault="00685387" w:rsidP="00EF7FD1">
            <w:pPr>
              <w:tabs>
                <w:tab w:val="left" w:pos="284"/>
              </w:tabs>
            </w:pPr>
            <w:r>
              <w:t>Slide 13</w:t>
            </w:r>
          </w:p>
          <w:p w:rsidR="0099611E" w:rsidRDefault="0099611E" w:rsidP="00EF7FD1">
            <w:pPr>
              <w:tabs>
                <w:tab w:val="left" w:pos="284"/>
              </w:tabs>
            </w:pPr>
          </w:p>
          <w:p w:rsidR="0099611E" w:rsidRDefault="0099611E" w:rsidP="00EF7FD1">
            <w:pPr>
              <w:tabs>
                <w:tab w:val="left" w:pos="284"/>
              </w:tabs>
            </w:pPr>
          </w:p>
          <w:p w:rsidR="0099611E" w:rsidRDefault="0099611E" w:rsidP="00EF7FD1">
            <w:pPr>
              <w:tabs>
                <w:tab w:val="left" w:pos="284"/>
              </w:tabs>
            </w:pPr>
          </w:p>
        </w:tc>
        <w:tc>
          <w:tcPr>
            <w:tcW w:w="9634" w:type="dxa"/>
          </w:tcPr>
          <w:p w:rsidR="00685387" w:rsidRDefault="00685387" w:rsidP="00685387">
            <w:pPr>
              <w:tabs>
                <w:tab w:val="left" w:pos="284"/>
              </w:tabs>
            </w:pPr>
            <w:r>
              <w:t xml:space="preserve">This picture has lots of objects related to the witching world.  Spend some time identifying all the objects and learning new vocabulary.   Then, using the prepositions from the previous slide have students describe the placement of the objects in this picture.  </w:t>
            </w:r>
          </w:p>
        </w:tc>
      </w:tr>
      <w:tr w:rsidR="001E62AF" w:rsidTr="0099611E">
        <w:tc>
          <w:tcPr>
            <w:tcW w:w="1129" w:type="dxa"/>
          </w:tcPr>
          <w:p w:rsidR="001E62AF" w:rsidRDefault="001E62AF" w:rsidP="00EF7FD1">
            <w:pPr>
              <w:tabs>
                <w:tab w:val="left" w:pos="284"/>
              </w:tabs>
            </w:pPr>
            <w:r>
              <w:t>Slide 14</w:t>
            </w:r>
          </w:p>
        </w:tc>
        <w:tc>
          <w:tcPr>
            <w:tcW w:w="9634" w:type="dxa"/>
          </w:tcPr>
          <w:p w:rsidR="001E62AF" w:rsidRDefault="00E35562" w:rsidP="00EF7FD1">
            <w:pPr>
              <w:tabs>
                <w:tab w:val="left" w:pos="284"/>
              </w:tabs>
            </w:pPr>
            <w:r>
              <w:t>Review have/has</w:t>
            </w:r>
          </w:p>
          <w:p w:rsidR="001E62AF" w:rsidRDefault="001E62AF" w:rsidP="00EF7FD1">
            <w:pPr>
              <w:tabs>
                <w:tab w:val="left" w:pos="284"/>
              </w:tabs>
            </w:pPr>
          </w:p>
        </w:tc>
      </w:tr>
      <w:tr w:rsidR="000D6547" w:rsidTr="0099611E">
        <w:tc>
          <w:tcPr>
            <w:tcW w:w="1129" w:type="dxa"/>
          </w:tcPr>
          <w:p w:rsidR="000D6547" w:rsidRDefault="000D6547" w:rsidP="00EF7FD1">
            <w:pPr>
              <w:tabs>
                <w:tab w:val="left" w:pos="284"/>
              </w:tabs>
            </w:pPr>
            <w:r>
              <w:t>Slide 15</w:t>
            </w:r>
          </w:p>
        </w:tc>
        <w:tc>
          <w:tcPr>
            <w:tcW w:w="9634" w:type="dxa"/>
          </w:tcPr>
          <w:p w:rsidR="000D6547" w:rsidRDefault="000D6547" w:rsidP="00EF7FD1">
            <w:pPr>
              <w:tabs>
                <w:tab w:val="left" w:pos="284"/>
              </w:tabs>
            </w:pPr>
            <w:r>
              <w:t>Depending on time you may choose to play “Guess Who” where you have students ask questions that use “this/that”and “have/has”.   To play the game each student picks a person from the picture that they are thinking about.  They do not tell anyone which person they have picked.  The other students must try to guess the person by asking questions using have/has, or this/that.  For example, a student might ask.  “is this person a girl or boy?”  “Does she have blond hair?” etc….</w:t>
            </w:r>
          </w:p>
        </w:tc>
      </w:tr>
      <w:tr w:rsidR="00685387" w:rsidTr="0099611E">
        <w:tc>
          <w:tcPr>
            <w:tcW w:w="1129" w:type="dxa"/>
          </w:tcPr>
          <w:p w:rsidR="00685387" w:rsidRDefault="00685387" w:rsidP="00EF7FD1">
            <w:pPr>
              <w:tabs>
                <w:tab w:val="left" w:pos="284"/>
              </w:tabs>
            </w:pPr>
            <w:r>
              <w:t>Slide 16</w:t>
            </w:r>
          </w:p>
        </w:tc>
        <w:tc>
          <w:tcPr>
            <w:tcW w:w="9634" w:type="dxa"/>
          </w:tcPr>
          <w:p w:rsidR="00685387" w:rsidRDefault="00685387" w:rsidP="00EF7FD1">
            <w:pPr>
              <w:tabs>
                <w:tab w:val="left" w:pos="284"/>
              </w:tabs>
            </w:pPr>
            <w:r>
              <w:t>Review the homework.</w:t>
            </w:r>
            <w:r w:rsidR="00322DDC">
              <w:t xml:space="preserve">  Be sure to review the vocabulary words on this worksheet since some of the bedroom words may be new to the students.  </w:t>
            </w:r>
            <w:bookmarkStart w:id="0" w:name="_GoBack"/>
            <w:bookmarkEnd w:id="0"/>
          </w:p>
        </w:tc>
      </w:tr>
    </w:tbl>
    <w:p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710" w:rsidRDefault="00612710">
      <w:pPr>
        <w:spacing w:after="0" w:line="240" w:lineRule="auto"/>
      </w:pPr>
      <w:r>
        <w:separator/>
      </w:r>
    </w:p>
    <w:p w:rsidR="00612710" w:rsidRDefault="00612710"/>
    <w:p w:rsidR="00612710" w:rsidRDefault="00612710"/>
  </w:endnote>
  <w:endnote w:type="continuationSeparator" w:id="0">
    <w:p w:rsidR="00612710" w:rsidRDefault="00612710">
      <w:pPr>
        <w:spacing w:after="0" w:line="240" w:lineRule="auto"/>
      </w:pPr>
      <w:r>
        <w:continuationSeparator/>
      </w:r>
    </w:p>
    <w:p w:rsidR="00612710" w:rsidRDefault="00612710"/>
    <w:p w:rsidR="00612710" w:rsidRDefault="00612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710" w:rsidRDefault="00612710">
      <w:pPr>
        <w:spacing w:after="0" w:line="240" w:lineRule="auto"/>
      </w:pPr>
      <w:r>
        <w:separator/>
      </w:r>
    </w:p>
    <w:p w:rsidR="00612710" w:rsidRDefault="00612710"/>
    <w:p w:rsidR="00612710" w:rsidRDefault="00612710"/>
  </w:footnote>
  <w:footnote w:type="continuationSeparator" w:id="0">
    <w:p w:rsidR="00612710" w:rsidRDefault="00612710">
      <w:pPr>
        <w:spacing w:after="0" w:line="240" w:lineRule="auto"/>
      </w:pPr>
      <w:r>
        <w:continuationSeparator/>
      </w:r>
    </w:p>
    <w:p w:rsidR="00612710" w:rsidRDefault="00612710"/>
    <w:p w:rsidR="00612710" w:rsidRDefault="006127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86843"/>
    <w:multiLevelType w:val="hybridMultilevel"/>
    <w:tmpl w:val="607A9CDA"/>
    <w:lvl w:ilvl="0" w:tplc="B9603D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7AB3174"/>
    <w:multiLevelType w:val="hybridMultilevel"/>
    <w:tmpl w:val="F13AE6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8C0709"/>
    <w:multiLevelType w:val="hybridMultilevel"/>
    <w:tmpl w:val="3648F69E"/>
    <w:lvl w:ilvl="0" w:tplc="94D8C096">
      <w:start w:val="1"/>
      <w:numFmt w:val="bullet"/>
      <w:lvlText w:val="•"/>
      <w:lvlJc w:val="left"/>
      <w:pPr>
        <w:tabs>
          <w:tab w:val="num" w:pos="720"/>
        </w:tabs>
        <w:ind w:left="720" w:hanging="360"/>
      </w:pPr>
      <w:rPr>
        <w:rFonts w:ascii="Arial" w:hAnsi="Arial" w:hint="default"/>
      </w:rPr>
    </w:lvl>
    <w:lvl w:ilvl="1" w:tplc="C5607AD4" w:tentative="1">
      <w:start w:val="1"/>
      <w:numFmt w:val="bullet"/>
      <w:lvlText w:val="•"/>
      <w:lvlJc w:val="left"/>
      <w:pPr>
        <w:tabs>
          <w:tab w:val="num" w:pos="1440"/>
        </w:tabs>
        <w:ind w:left="1440" w:hanging="360"/>
      </w:pPr>
      <w:rPr>
        <w:rFonts w:ascii="Arial" w:hAnsi="Arial" w:hint="default"/>
      </w:rPr>
    </w:lvl>
    <w:lvl w:ilvl="2" w:tplc="A6B4DF12" w:tentative="1">
      <w:start w:val="1"/>
      <w:numFmt w:val="bullet"/>
      <w:lvlText w:val="•"/>
      <w:lvlJc w:val="left"/>
      <w:pPr>
        <w:tabs>
          <w:tab w:val="num" w:pos="2160"/>
        </w:tabs>
        <w:ind w:left="2160" w:hanging="360"/>
      </w:pPr>
      <w:rPr>
        <w:rFonts w:ascii="Arial" w:hAnsi="Arial" w:hint="default"/>
      </w:rPr>
    </w:lvl>
    <w:lvl w:ilvl="3" w:tplc="3C88A59A" w:tentative="1">
      <w:start w:val="1"/>
      <w:numFmt w:val="bullet"/>
      <w:lvlText w:val="•"/>
      <w:lvlJc w:val="left"/>
      <w:pPr>
        <w:tabs>
          <w:tab w:val="num" w:pos="2880"/>
        </w:tabs>
        <w:ind w:left="2880" w:hanging="360"/>
      </w:pPr>
      <w:rPr>
        <w:rFonts w:ascii="Arial" w:hAnsi="Arial" w:hint="default"/>
      </w:rPr>
    </w:lvl>
    <w:lvl w:ilvl="4" w:tplc="B19A0C14" w:tentative="1">
      <w:start w:val="1"/>
      <w:numFmt w:val="bullet"/>
      <w:lvlText w:val="•"/>
      <w:lvlJc w:val="left"/>
      <w:pPr>
        <w:tabs>
          <w:tab w:val="num" w:pos="3600"/>
        </w:tabs>
        <w:ind w:left="3600" w:hanging="360"/>
      </w:pPr>
      <w:rPr>
        <w:rFonts w:ascii="Arial" w:hAnsi="Arial" w:hint="default"/>
      </w:rPr>
    </w:lvl>
    <w:lvl w:ilvl="5" w:tplc="9B0CB038" w:tentative="1">
      <w:start w:val="1"/>
      <w:numFmt w:val="bullet"/>
      <w:lvlText w:val="•"/>
      <w:lvlJc w:val="left"/>
      <w:pPr>
        <w:tabs>
          <w:tab w:val="num" w:pos="4320"/>
        </w:tabs>
        <w:ind w:left="4320" w:hanging="360"/>
      </w:pPr>
      <w:rPr>
        <w:rFonts w:ascii="Arial" w:hAnsi="Arial" w:hint="default"/>
      </w:rPr>
    </w:lvl>
    <w:lvl w:ilvl="6" w:tplc="CB7E4DF6" w:tentative="1">
      <w:start w:val="1"/>
      <w:numFmt w:val="bullet"/>
      <w:lvlText w:val="•"/>
      <w:lvlJc w:val="left"/>
      <w:pPr>
        <w:tabs>
          <w:tab w:val="num" w:pos="5040"/>
        </w:tabs>
        <w:ind w:left="5040" w:hanging="360"/>
      </w:pPr>
      <w:rPr>
        <w:rFonts w:ascii="Arial" w:hAnsi="Arial" w:hint="default"/>
      </w:rPr>
    </w:lvl>
    <w:lvl w:ilvl="7" w:tplc="5332FBE0" w:tentative="1">
      <w:start w:val="1"/>
      <w:numFmt w:val="bullet"/>
      <w:lvlText w:val="•"/>
      <w:lvlJc w:val="left"/>
      <w:pPr>
        <w:tabs>
          <w:tab w:val="num" w:pos="5760"/>
        </w:tabs>
        <w:ind w:left="5760" w:hanging="360"/>
      </w:pPr>
      <w:rPr>
        <w:rFonts w:ascii="Arial" w:hAnsi="Arial" w:hint="default"/>
      </w:rPr>
    </w:lvl>
    <w:lvl w:ilvl="8" w:tplc="81FE56C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1"/>
  </w:num>
  <w:num w:numId="14">
    <w:abstractNumId w:val="14"/>
  </w:num>
  <w:num w:numId="15">
    <w:abstractNumId w:val="10"/>
  </w:num>
  <w:num w:numId="16">
    <w:abstractNumId w:val="12"/>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D6547"/>
    <w:rsid w:val="00103C48"/>
    <w:rsid w:val="001B6397"/>
    <w:rsid w:val="001E62AF"/>
    <w:rsid w:val="00214F22"/>
    <w:rsid w:val="002250D9"/>
    <w:rsid w:val="002D58C7"/>
    <w:rsid w:val="00322DDC"/>
    <w:rsid w:val="003C406C"/>
    <w:rsid w:val="004C69A3"/>
    <w:rsid w:val="0050713C"/>
    <w:rsid w:val="00612710"/>
    <w:rsid w:val="00685387"/>
    <w:rsid w:val="00881BC0"/>
    <w:rsid w:val="008A14E7"/>
    <w:rsid w:val="008A6752"/>
    <w:rsid w:val="0099611E"/>
    <w:rsid w:val="00A169AC"/>
    <w:rsid w:val="00A2359C"/>
    <w:rsid w:val="00A96215"/>
    <w:rsid w:val="00A97100"/>
    <w:rsid w:val="00AA7DDC"/>
    <w:rsid w:val="00B40E6C"/>
    <w:rsid w:val="00BD077C"/>
    <w:rsid w:val="00C56309"/>
    <w:rsid w:val="00C71DE2"/>
    <w:rsid w:val="00CB3CC6"/>
    <w:rsid w:val="00DB550F"/>
    <w:rsid w:val="00E35562"/>
    <w:rsid w:val="00E4068D"/>
    <w:rsid w:val="00E6469E"/>
    <w:rsid w:val="00EF7FD1"/>
    <w:rsid w:val="00F3367B"/>
    <w:rsid w:val="00F35B9F"/>
    <w:rsid w:val="00F96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DB126"/>
  <w15:docId w15:val="{9E3F3987-784A-4AE2-BA2B-FCE78D746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1762">
      <w:bodyDiv w:val="1"/>
      <w:marLeft w:val="0"/>
      <w:marRight w:val="0"/>
      <w:marTop w:val="0"/>
      <w:marBottom w:val="0"/>
      <w:divBdr>
        <w:top w:val="none" w:sz="0" w:space="0" w:color="auto"/>
        <w:left w:val="none" w:sz="0" w:space="0" w:color="auto"/>
        <w:bottom w:val="none" w:sz="0" w:space="0" w:color="auto"/>
        <w:right w:val="none" w:sz="0" w:space="0" w:color="auto"/>
      </w:divBdr>
      <w:divsChild>
        <w:div w:id="772362524">
          <w:marLeft w:val="274"/>
          <w:marRight w:val="0"/>
          <w:marTop w:val="150"/>
          <w:marBottom w:val="0"/>
          <w:divBdr>
            <w:top w:val="none" w:sz="0" w:space="0" w:color="auto"/>
            <w:left w:val="none" w:sz="0" w:space="0" w:color="auto"/>
            <w:bottom w:val="none" w:sz="0" w:space="0" w:color="auto"/>
            <w:right w:val="none" w:sz="0" w:space="0" w:color="auto"/>
          </w:divBdr>
        </w:div>
        <w:div w:id="1829784608">
          <w:marLeft w:val="274"/>
          <w:marRight w:val="0"/>
          <w:marTop w:val="150"/>
          <w:marBottom w:val="0"/>
          <w:divBdr>
            <w:top w:val="none" w:sz="0" w:space="0" w:color="auto"/>
            <w:left w:val="none" w:sz="0" w:space="0" w:color="auto"/>
            <w:bottom w:val="none" w:sz="0" w:space="0" w:color="auto"/>
            <w:right w:val="none" w:sz="0" w:space="0" w:color="auto"/>
          </w:divBdr>
        </w:div>
        <w:div w:id="378289843">
          <w:marLeft w:val="274"/>
          <w:marRight w:val="0"/>
          <w:marTop w:val="150"/>
          <w:marBottom w:val="0"/>
          <w:divBdr>
            <w:top w:val="none" w:sz="0" w:space="0" w:color="auto"/>
            <w:left w:val="none" w:sz="0" w:space="0" w:color="auto"/>
            <w:bottom w:val="none" w:sz="0" w:space="0" w:color="auto"/>
            <w:right w:val="none" w:sz="0" w:space="0" w:color="auto"/>
          </w:divBdr>
        </w:div>
        <w:div w:id="1912881338">
          <w:marLeft w:val="274"/>
          <w:marRight w:val="0"/>
          <w:marTop w:val="150"/>
          <w:marBottom w:val="0"/>
          <w:divBdr>
            <w:top w:val="none" w:sz="0" w:space="0" w:color="auto"/>
            <w:left w:val="none" w:sz="0" w:space="0" w:color="auto"/>
            <w:bottom w:val="none" w:sz="0" w:space="0" w:color="auto"/>
            <w:right w:val="none" w:sz="0" w:space="0" w:color="auto"/>
          </w:divBdr>
        </w:div>
        <w:div w:id="1886209039">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104</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10</cp:revision>
  <dcterms:created xsi:type="dcterms:W3CDTF">2016-12-11T22:41:00Z</dcterms:created>
  <dcterms:modified xsi:type="dcterms:W3CDTF">2017-01-08T08:28:00Z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