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7E666917" w:rsidR="00F3367B" w:rsidRDefault="00792DB9" w:rsidP="00F3367B">
            <w:pPr>
              <w:tabs>
                <w:tab w:val="left" w:pos="142"/>
              </w:tabs>
              <w:cnfStyle w:val="000000000000" w:firstRow="0" w:lastRow="0" w:firstColumn="0" w:lastColumn="0" w:oddVBand="0" w:evenVBand="0" w:oddHBand="0" w:evenHBand="0" w:firstRowFirstColumn="0" w:firstRowLastColumn="0" w:lastRowFirstColumn="0" w:lastRowLastColumn="0"/>
            </w:pPr>
            <w:r>
              <w:t>2</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30EF34AD" w:rsidR="00F3367B" w:rsidRPr="00180192" w:rsidRDefault="00CC641E" w:rsidP="00180192">
            <w:pPr>
              <w:pStyle w:val="ListParagraph"/>
              <w:numPr>
                <w:ilvl w:val="0"/>
                <w:numId w:val="16"/>
              </w:numPr>
            </w:pPr>
            <w:r>
              <w:t>EA Words</w:t>
            </w:r>
          </w:p>
          <w:p w14:paraId="052D7A7A" w14:textId="0937063C" w:rsidR="00180192" w:rsidRDefault="00CC641E" w:rsidP="00180192">
            <w:pPr>
              <w:pStyle w:val="ListParagraph"/>
              <w:numPr>
                <w:ilvl w:val="0"/>
                <w:numId w:val="16"/>
              </w:numPr>
            </w:pPr>
            <w:r>
              <w:t>Simple past tense overview</w:t>
            </w:r>
          </w:p>
          <w:p w14:paraId="3AA303B1" w14:textId="0280F3D8" w:rsidR="00180192" w:rsidRDefault="00CC641E" w:rsidP="00180192">
            <w:pPr>
              <w:pStyle w:val="ListParagraph"/>
              <w:numPr>
                <w:ilvl w:val="0"/>
                <w:numId w:val="16"/>
              </w:numPr>
            </w:pPr>
            <w:r>
              <w:t>Irregular Verbs</w:t>
            </w:r>
          </w:p>
          <w:p w14:paraId="59FEFDFF" w14:textId="28175340" w:rsidR="00180192" w:rsidRPr="00CC641E" w:rsidRDefault="00180192" w:rsidP="00CC641E">
            <w:pPr>
              <w:ind w:left="360"/>
            </w:pP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1D480D62" w:rsidR="00F3367B" w:rsidRDefault="00CC641E" w:rsidP="001133F0">
            <w:r>
              <w:t>Unit6Lesson2</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66C61E19" w:rsidR="00F3367B" w:rsidRDefault="00CC641E" w:rsidP="001133F0">
            <w:r>
              <w:t>Unit6Lesson2</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43FB7609" w:rsidR="00F3367B" w:rsidRDefault="00CC641E" w:rsidP="001133F0">
            <w:r>
              <w:t>Unit6Lesson2</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0B757C75" w:rsidR="00F3367B" w:rsidRDefault="00BC4110" w:rsidP="00BC4110">
            <w:pPr>
              <w:jc w:val="center"/>
            </w:pPr>
            <w:r>
              <w:t>None</w:t>
            </w:r>
          </w:p>
        </w:tc>
      </w:tr>
    </w:tbl>
    <w:p w14:paraId="0C163759" w14:textId="77777777"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14:paraId="3E53C740"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2F0FBB57" w14:textId="77777777" w:rsidR="00F3367B" w:rsidRPr="003F72DF" w:rsidRDefault="00F3367B" w:rsidP="001133F0">
            <w:pPr>
              <w:rPr>
                <w:b/>
              </w:rPr>
            </w:pPr>
            <w:r w:rsidRPr="003F72DF">
              <w:rPr>
                <w:b/>
              </w:rPr>
              <w:t>Topic</w:t>
            </w:r>
          </w:p>
        </w:tc>
        <w:tc>
          <w:tcPr>
            <w:tcW w:w="2340" w:type="dxa"/>
          </w:tcPr>
          <w:p w14:paraId="0992D153" w14:textId="77777777" w:rsidR="00F3367B" w:rsidRPr="003F72DF" w:rsidRDefault="00F3367B" w:rsidP="001133F0">
            <w:pPr>
              <w:jc w:val="center"/>
              <w:rPr>
                <w:b/>
              </w:rPr>
            </w:pPr>
            <w:r w:rsidRPr="003F72DF">
              <w:rPr>
                <w:b/>
              </w:rPr>
              <w:t>Slides</w:t>
            </w:r>
          </w:p>
        </w:tc>
        <w:tc>
          <w:tcPr>
            <w:tcW w:w="3161"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3367B">
        <w:trPr>
          <w:trHeight w:val="314"/>
        </w:trPr>
        <w:tc>
          <w:tcPr>
            <w:tcW w:w="4765" w:type="dxa"/>
          </w:tcPr>
          <w:p w14:paraId="54F1B4C9" w14:textId="77777777" w:rsidR="001133F0" w:rsidRDefault="001133F0" w:rsidP="001133F0">
            <w:r>
              <w:t>Overview of Lesson</w:t>
            </w:r>
          </w:p>
        </w:tc>
        <w:tc>
          <w:tcPr>
            <w:tcW w:w="2340" w:type="dxa"/>
          </w:tcPr>
          <w:p w14:paraId="57B15D3B" w14:textId="77777777" w:rsidR="001133F0" w:rsidRDefault="001133F0" w:rsidP="001133F0">
            <w:pPr>
              <w:jc w:val="center"/>
            </w:pPr>
            <w:r>
              <w:t>1-2</w:t>
            </w:r>
          </w:p>
        </w:tc>
        <w:tc>
          <w:tcPr>
            <w:tcW w:w="3161" w:type="dxa"/>
          </w:tcPr>
          <w:p w14:paraId="4A5294F2" w14:textId="77777777" w:rsidR="001133F0" w:rsidRDefault="001133F0" w:rsidP="001133F0">
            <w:pPr>
              <w:jc w:val="center"/>
            </w:pPr>
            <w:r>
              <w:t>2 minutes</w:t>
            </w:r>
          </w:p>
        </w:tc>
      </w:tr>
      <w:tr w:rsidR="001133F0" w14:paraId="4D4B9A80"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07017CEA" w14:textId="20EC1E99" w:rsidR="001133F0" w:rsidRDefault="001133F0" w:rsidP="001133F0">
            <w:r>
              <w:t>“OY” Sounds</w:t>
            </w:r>
            <w:r w:rsidR="00CC641E">
              <w:t xml:space="preserve"> Review</w:t>
            </w:r>
          </w:p>
        </w:tc>
        <w:tc>
          <w:tcPr>
            <w:tcW w:w="2340" w:type="dxa"/>
          </w:tcPr>
          <w:p w14:paraId="5F21D727" w14:textId="23E3D5A6" w:rsidR="001133F0" w:rsidRDefault="00CC641E" w:rsidP="001133F0">
            <w:pPr>
              <w:jc w:val="center"/>
            </w:pPr>
            <w:r>
              <w:t>3</w:t>
            </w:r>
          </w:p>
        </w:tc>
        <w:tc>
          <w:tcPr>
            <w:tcW w:w="3161" w:type="dxa"/>
          </w:tcPr>
          <w:p w14:paraId="3047CB36" w14:textId="7687F8F9" w:rsidR="001133F0" w:rsidRDefault="001133F0" w:rsidP="001133F0">
            <w:pPr>
              <w:jc w:val="center"/>
            </w:pPr>
            <w:r>
              <w:t>5 minutes</w:t>
            </w:r>
          </w:p>
        </w:tc>
      </w:tr>
      <w:tr w:rsidR="001133F0" w14:paraId="5A27F21A" w14:textId="77777777" w:rsidTr="00F3367B">
        <w:tc>
          <w:tcPr>
            <w:tcW w:w="4765" w:type="dxa"/>
          </w:tcPr>
          <w:p w14:paraId="68731011" w14:textId="595CC9CD" w:rsidR="001133F0" w:rsidRDefault="00CC641E" w:rsidP="001133F0">
            <w:r>
              <w:t>“EA” Words Introduction</w:t>
            </w:r>
          </w:p>
        </w:tc>
        <w:tc>
          <w:tcPr>
            <w:tcW w:w="2340" w:type="dxa"/>
          </w:tcPr>
          <w:p w14:paraId="213C47C6" w14:textId="66361271" w:rsidR="001133F0" w:rsidRDefault="00CC641E" w:rsidP="001133F0">
            <w:pPr>
              <w:jc w:val="center"/>
            </w:pPr>
            <w:r>
              <w:t>4-9</w:t>
            </w:r>
          </w:p>
        </w:tc>
        <w:tc>
          <w:tcPr>
            <w:tcW w:w="3161" w:type="dxa"/>
          </w:tcPr>
          <w:p w14:paraId="209A4A7A" w14:textId="77777777" w:rsidR="001133F0" w:rsidRDefault="001133F0" w:rsidP="001133F0">
            <w:pPr>
              <w:jc w:val="center"/>
            </w:pPr>
            <w:r>
              <w:t>10 minutes</w:t>
            </w:r>
          </w:p>
        </w:tc>
      </w:tr>
      <w:tr w:rsidR="001133F0" w14:paraId="08E1733F"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497FA9BC" w14:textId="027D1FAA" w:rsidR="001133F0" w:rsidRDefault="00CC641E" w:rsidP="001133F0">
            <w:r>
              <w:t>“EA” Words Practice</w:t>
            </w:r>
          </w:p>
        </w:tc>
        <w:tc>
          <w:tcPr>
            <w:tcW w:w="2340" w:type="dxa"/>
          </w:tcPr>
          <w:p w14:paraId="419F666A" w14:textId="17C0DD5C" w:rsidR="001133F0" w:rsidRDefault="00CC641E" w:rsidP="001133F0">
            <w:pPr>
              <w:jc w:val="center"/>
            </w:pPr>
            <w:r>
              <w:t>10-12</w:t>
            </w:r>
          </w:p>
        </w:tc>
        <w:tc>
          <w:tcPr>
            <w:tcW w:w="3161" w:type="dxa"/>
          </w:tcPr>
          <w:p w14:paraId="1B28D789" w14:textId="77777777" w:rsidR="001133F0" w:rsidRDefault="001133F0" w:rsidP="001133F0">
            <w:pPr>
              <w:jc w:val="center"/>
            </w:pPr>
            <w:r>
              <w:t>5 minutes</w:t>
            </w:r>
          </w:p>
        </w:tc>
      </w:tr>
      <w:tr w:rsidR="001133F0" w14:paraId="5E84A502" w14:textId="77777777" w:rsidTr="00F3367B">
        <w:tc>
          <w:tcPr>
            <w:tcW w:w="4765" w:type="dxa"/>
          </w:tcPr>
          <w:p w14:paraId="4C0EEE82" w14:textId="25171EF0" w:rsidR="001133F0" w:rsidRDefault="00CC641E" w:rsidP="001133F0">
            <w:r>
              <w:t>Regular Verbs Past Tense</w:t>
            </w:r>
          </w:p>
        </w:tc>
        <w:tc>
          <w:tcPr>
            <w:tcW w:w="2340" w:type="dxa"/>
          </w:tcPr>
          <w:p w14:paraId="73E0DB06" w14:textId="6A46A078" w:rsidR="001133F0" w:rsidRDefault="001133F0" w:rsidP="001133F0">
            <w:pPr>
              <w:jc w:val="center"/>
            </w:pPr>
            <w:r>
              <w:t>13-</w:t>
            </w:r>
            <w:r w:rsidR="00CC641E">
              <w:t>15</w:t>
            </w:r>
          </w:p>
        </w:tc>
        <w:tc>
          <w:tcPr>
            <w:tcW w:w="3161" w:type="dxa"/>
          </w:tcPr>
          <w:p w14:paraId="143F614E" w14:textId="77777777" w:rsidR="001133F0" w:rsidRDefault="001133F0" w:rsidP="001133F0">
            <w:pPr>
              <w:jc w:val="center"/>
            </w:pPr>
            <w:r>
              <w:t>15 minutes</w:t>
            </w:r>
          </w:p>
        </w:tc>
      </w:tr>
      <w:tr w:rsidR="001133F0" w14:paraId="1C7E652D"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21BB15FF" w14:textId="030A9BE8" w:rsidR="001133F0" w:rsidRDefault="00CC641E" w:rsidP="001133F0">
            <w:r>
              <w:t>Irregular Verbs Past Tense</w:t>
            </w:r>
          </w:p>
        </w:tc>
        <w:tc>
          <w:tcPr>
            <w:tcW w:w="2340" w:type="dxa"/>
          </w:tcPr>
          <w:p w14:paraId="21478A11" w14:textId="1C197923" w:rsidR="001133F0" w:rsidRDefault="00CC641E" w:rsidP="001133F0">
            <w:pPr>
              <w:jc w:val="center"/>
            </w:pPr>
            <w:r>
              <w:t>16-20</w:t>
            </w:r>
          </w:p>
        </w:tc>
        <w:tc>
          <w:tcPr>
            <w:tcW w:w="3161" w:type="dxa"/>
          </w:tcPr>
          <w:p w14:paraId="50886B04" w14:textId="2531631A" w:rsidR="001133F0" w:rsidRDefault="00CC641E" w:rsidP="001133F0">
            <w:pPr>
              <w:jc w:val="center"/>
            </w:pPr>
            <w:r>
              <w:t>15</w:t>
            </w:r>
            <w:r w:rsidR="001133F0">
              <w:t xml:space="preserve"> minutes</w:t>
            </w:r>
          </w:p>
        </w:tc>
      </w:tr>
      <w:tr w:rsidR="001133F0" w14:paraId="33C5ABEB" w14:textId="77777777" w:rsidTr="00F3367B">
        <w:tc>
          <w:tcPr>
            <w:tcW w:w="4765" w:type="dxa"/>
          </w:tcPr>
          <w:p w14:paraId="37FC3854" w14:textId="40640E44" w:rsidR="001133F0" w:rsidRDefault="00CC641E" w:rsidP="001133F0">
            <w:r>
              <w:t>Poem</w:t>
            </w:r>
          </w:p>
        </w:tc>
        <w:tc>
          <w:tcPr>
            <w:tcW w:w="2340" w:type="dxa"/>
          </w:tcPr>
          <w:p w14:paraId="6209C535" w14:textId="3BEA114A" w:rsidR="001133F0" w:rsidRDefault="001133F0" w:rsidP="001133F0">
            <w:pPr>
              <w:jc w:val="center"/>
            </w:pPr>
            <w:r>
              <w:t>2</w:t>
            </w:r>
            <w:r w:rsidR="00CC641E">
              <w:t>1</w:t>
            </w:r>
          </w:p>
        </w:tc>
        <w:tc>
          <w:tcPr>
            <w:tcW w:w="3161" w:type="dxa"/>
          </w:tcPr>
          <w:p w14:paraId="2BDF622A" w14:textId="0A1C84E1" w:rsidR="00CC641E" w:rsidRDefault="001133F0" w:rsidP="00CC641E">
            <w:pPr>
              <w:jc w:val="center"/>
            </w:pPr>
            <w:r>
              <w:t>3 minutes</w:t>
            </w:r>
          </w:p>
        </w:tc>
      </w:tr>
      <w:tr w:rsidR="00CC641E" w14:paraId="7784DC91"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490DBD6D" w14:textId="3F0E9D70" w:rsidR="00CC641E" w:rsidRDefault="00CC641E" w:rsidP="001133F0">
            <w:r>
              <w:t>Review</w:t>
            </w:r>
          </w:p>
        </w:tc>
        <w:tc>
          <w:tcPr>
            <w:tcW w:w="2340" w:type="dxa"/>
          </w:tcPr>
          <w:p w14:paraId="2F28C987" w14:textId="2EBAA7C8" w:rsidR="00CC641E" w:rsidRDefault="00CC641E" w:rsidP="001133F0">
            <w:pPr>
              <w:jc w:val="center"/>
            </w:pPr>
            <w:r>
              <w:t>22</w:t>
            </w:r>
          </w:p>
        </w:tc>
        <w:tc>
          <w:tcPr>
            <w:tcW w:w="3161" w:type="dxa"/>
          </w:tcPr>
          <w:p w14:paraId="4AC80C18" w14:textId="49C3722E" w:rsidR="00CC641E" w:rsidRDefault="00CC641E" w:rsidP="00CC641E">
            <w:pPr>
              <w:jc w:val="center"/>
            </w:pPr>
            <w:r>
              <w:t>5 minutes</w:t>
            </w:r>
          </w:p>
        </w:tc>
      </w:tr>
      <w:tr w:rsidR="001133F0" w14:paraId="446A287E" w14:textId="77777777" w:rsidTr="00F3367B">
        <w:trPr>
          <w:trHeight w:val="138"/>
        </w:trPr>
        <w:tc>
          <w:tcPr>
            <w:tcW w:w="1026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7A04B2E" w14:textId="2D528177" w:rsidR="001133F0" w:rsidRDefault="003E562A" w:rsidP="001133F0">
            <w:r>
              <w:t>Complete homework with the students</w:t>
            </w:r>
          </w:p>
        </w:tc>
        <w:tc>
          <w:tcPr>
            <w:tcW w:w="2340" w:type="dxa"/>
          </w:tcPr>
          <w:p w14:paraId="1B7102A6" w14:textId="77777777" w:rsidR="001133F0" w:rsidRDefault="001133F0" w:rsidP="001133F0">
            <w:pPr>
              <w:jc w:val="center"/>
            </w:pPr>
          </w:p>
        </w:tc>
        <w:tc>
          <w:tcPr>
            <w:tcW w:w="3161"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99611E">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038B544E" w:rsidR="0099611E" w:rsidRDefault="00CC641E" w:rsidP="00CC641E">
            <w:pPr>
              <w:tabs>
                <w:tab w:val="left" w:pos="284"/>
              </w:tabs>
            </w:pPr>
            <w:r>
              <w:lastRenderedPageBreak/>
              <w:t>Re introduce</w:t>
            </w:r>
            <w:bookmarkStart w:id="0" w:name="_GoBack"/>
            <w:bookmarkEnd w:id="0"/>
            <w:r w:rsidR="001133F0">
              <w:t xml:space="preserve"> Keeping in Shape, discuss the photos on the first slide, and how these can keep you healthy. What does exercise equipment do? What does </w:t>
            </w:r>
            <w:r w:rsidR="001133F0">
              <w:lastRenderedPageBreak/>
              <w:t>running do to our bodies?</w:t>
            </w:r>
          </w:p>
        </w:tc>
      </w:tr>
      <w:tr w:rsidR="0099611E" w14:paraId="2FABD882" w14:textId="77777777" w:rsidTr="0099611E">
        <w:tc>
          <w:tcPr>
            <w:tcW w:w="1129" w:type="dxa"/>
          </w:tcPr>
          <w:p w14:paraId="08D2479C" w14:textId="77777777" w:rsidR="0099611E" w:rsidRDefault="0099611E" w:rsidP="00EF7FD1">
            <w:pPr>
              <w:tabs>
                <w:tab w:val="left" w:pos="284"/>
              </w:tabs>
            </w:pPr>
            <w:r>
              <w:lastRenderedPageBreak/>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4393D06B" w:rsidR="0099611E" w:rsidRDefault="001133F0" w:rsidP="00CC641E">
            <w:pPr>
              <w:tabs>
                <w:tab w:val="left" w:pos="284"/>
              </w:tabs>
            </w:pPr>
            <w:r>
              <w:t>Learning Goal overview. Talk about what word sounds they</w:t>
            </w:r>
            <w:r w:rsidR="00CC641E">
              <w:t xml:space="preserve"> went over last class. What letters make up the “OY” sound?</w:t>
            </w:r>
            <w:r>
              <w:t xml:space="preserve"> </w:t>
            </w:r>
            <w:r w:rsidR="00CC641E">
              <w:t>What letters make up “EA” sound?</w:t>
            </w:r>
          </w:p>
        </w:tc>
      </w:tr>
      <w:tr w:rsidR="0099611E" w14:paraId="7AA99803" w14:textId="77777777" w:rsidTr="0099611E">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67D78E3B" w:rsidR="0099611E" w:rsidRDefault="00CC641E" w:rsidP="001133F0">
            <w:pPr>
              <w:tabs>
                <w:tab w:val="left" w:pos="284"/>
              </w:tabs>
            </w:pPr>
            <w:r>
              <w:t xml:space="preserve">Review of “OY” and “OI” words. What words can the students come up with? Allow them to type or write in the words. Ensure spelling is correct and the students say the word out loud that they wrote down. </w:t>
            </w:r>
          </w:p>
        </w:tc>
      </w:tr>
      <w:tr w:rsidR="0099611E" w14:paraId="67948EA1" w14:textId="77777777" w:rsidTr="0099611E">
        <w:tc>
          <w:tcPr>
            <w:tcW w:w="1129" w:type="dxa"/>
          </w:tcPr>
          <w:p w14:paraId="5739A91E" w14:textId="77777777" w:rsidR="0099611E" w:rsidRDefault="0099611E" w:rsidP="00EF7FD1">
            <w:pPr>
              <w:tabs>
                <w:tab w:val="left" w:pos="284"/>
              </w:tabs>
            </w:pPr>
            <w:r>
              <w:t>Slide 4</w:t>
            </w:r>
          </w:p>
          <w:p w14:paraId="5A19D1D1" w14:textId="77777777" w:rsidR="0099611E" w:rsidRDefault="0099611E" w:rsidP="00EF7FD1">
            <w:pPr>
              <w:tabs>
                <w:tab w:val="left" w:pos="284"/>
              </w:tabs>
            </w:pPr>
          </w:p>
          <w:p w14:paraId="2B932AAD" w14:textId="77777777" w:rsidR="0099611E" w:rsidRDefault="0099611E" w:rsidP="00EF7FD1">
            <w:pPr>
              <w:tabs>
                <w:tab w:val="left" w:pos="284"/>
              </w:tabs>
            </w:pPr>
          </w:p>
        </w:tc>
        <w:tc>
          <w:tcPr>
            <w:tcW w:w="9634" w:type="dxa"/>
          </w:tcPr>
          <w:p w14:paraId="47D8E9F7" w14:textId="4364F8D1" w:rsidR="0099611E" w:rsidRDefault="00CC641E" w:rsidP="00EF7FD1">
            <w:pPr>
              <w:tabs>
                <w:tab w:val="left" w:pos="284"/>
              </w:tabs>
            </w:pPr>
            <w:r>
              <w:t xml:space="preserve">Introduce the “EA” sound. Reflect on the questions on the slide. Take time to examine them; allow them to come to the conclusion of what sound the letters E and A make when they are together. (There are two answers). </w:t>
            </w:r>
          </w:p>
        </w:tc>
      </w:tr>
      <w:tr w:rsidR="0099611E" w14:paraId="2B4B020E" w14:textId="77777777" w:rsidTr="0099611E">
        <w:tc>
          <w:tcPr>
            <w:tcW w:w="1129" w:type="dxa"/>
          </w:tcPr>
          <w:p w14:paraId="4930B7E4" w14:textId="77777777" w:rsidR="0099611E" w:rsidRDefault="0099611E" w:rsidP="00EF7FD1">
            <w:pPr>
              <w:tabs>
                <w:tab w:val="left" w:pos="284"/>
              </w:tabs>
            </w:pPr>
            <w:r>
              <w:t>Slide 5</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139512E1" w:rsidR="0099611E" w:rsidRDefault="00CC641E" w:rsidP="00EF7FD1">
            <w:pPr>
              <w:tabs>
                <w:tab w:val="left" w:pos="284"/>
              </w:tabs>
            </w:pPr>
            <w:r>
              <w:t xml:space="preserve">Introduce the first sound that “EA” makes when they are together. This is a short E sound. Review the spelling of the words and reflect on the photos on the slide that coincide with the words. Allow them to match the word with the picture if time permits. </w:t>
            </w:r>
            <w:r w:rsidR="00212581">
              <w:t xml:space="preserve"> </w:t>
            </w:r>
          </w:p>
        </w:tc>
      </w:tr>
      <w:tr w:rsidR="0099611E" w14:paraId="0E3CB589" w14:textId="77777777" w:rsidTr="0099611E">
        <w:tc>
          <w:tcPr>
            <w:tcW w:w="1129" w:type="dxa"/>
          </w:tcPr>
          <w:p w14:paraId="779A8B21" w14:textId="77777777" w:rsidR="0099611E" w:rsidRDefault="0099611E" w:rsidP="00EF7FD1">
            <w:pPr>
              <w:tabs>
                <w:tab w:val="left" w:pos="284"/>
              </w:tabs>
            </w:pPr>
            <w:r>
              <w:t>Slide 6</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2958AB60" w:rsidR="0099611E" w:rsidRDefault="00CC641E" w:rsidP="00EF7FD1">
            <w:pPr>
              <w:tabs>
                <w:tab w:val="left" w:pos="284"/>
              </w:tabs>
            </w:pPr>
            <w:r>
              <w:t>Use the new EA words in a sentence. Ensure spelling is correct. Always tie the sentences into a healthy lifestyle and keeping in shape. How do these foods allow us to keep in shape?</w:t>
            </w:r>
          </w:p>
        </w:tc>
      </w:tr>
      <w:tr w:rsidR="0099611E" w14:paraId="6A2E8EEF" w14:textId="77777777" w:rsidTr="0099611E">
        <w:tc>
          <w:tcPr>
            <w:tcW w:w="1129" w:type="dxa"/>
          </w:tcPr>
          <w:p w14:paraId="4A0CF3B4" w14:textId="78ABE851" w:rsidR="0099611E" w:rsidRDefault="0099611E" w:rsidP="00EF7FD1">
            <w:pPr>
              <w:tabs>
                <w:tab w:val="left" w:pos="284"/>
              </w:tabs>
            </w:pPr>
            <w:r>
              <w:t>Slide 7</w:t>
            </w:r>
            <w:r w:rsidR="00CC641E">
              <w:t>-8</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50EEEAA0" w:rsidR="0099611E" w:rsidRDefault="00CC641E" w:rsidP="00CC641E">
            <w:pPr>
              <w:tabs>
                <w:tab w:val="left" w:pos="284"/>
              </w:tabs>
            </w:pPr>
            <w:r>
              <w:t>Review the short E sound. This sound is easier than the following sound, long E. Compare beach and bread. How do they sound different? Ask questions like. How can the beach keep us active?</w:t>
            </w:r>
          </w:p>
        </w:tc>
      </w:tr>
      <w:tr w:rsidR="0099611E" w14:paraId="1C639966" w14:textId="77777777" w:rsidTr="0099611E">
        <w:tc>
          <w:tcPr>
            <w:tcW w:w="1129" w:type="dxa"/>
          </w:tcPr>
          <w:p w14:paraId="172E5DE3" w14:textId="71633E18" w:rsidR="0099611E" w:rsidRDefault="00CC641E" w:rsidP="00EF7FD1">
            <w:pPr>
              <w:tabs>
                <w:tab w:val="left" w:pos="284"/>
              </w:tabs>
            </w:pPr>
            <w:r>
              <w:t>Slide 9</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02C99223" w:rsidR="0099611E" w:rsidRDefault="00CC641E" w:rsidP="00EF7FD1">
            <w:pPr>
              <w:tabs>
                <w:tab w:val="left" w:pos="284"/>
              </w:tabs>
            </w:pPr>
            <w:r>
              <w:t>Take the time to name each photo and identify the “EA” sound in each word. How do you spell the words? Allow opportunity to spell each word if time permits. Open up a new whiteboard and ask students to write the words.</w:t>
            </w:r>
            <w:r w:rsidR="00212581">
              <w:t xml:space="preserve"> </w:t>
            </w:r>
          </w:p>
        </w:tc>
      </w:tr>
      <w:tr w:rsidR="0099611E" w14:paraId="37C0592B" w14:textId="77777777" w:rsidTr="0099611E">
        <w:tc>
          <w:tcPr>
            <w:tcW w:w="1129" w:type="dxa"/>
          </w:tcPr>
          <w:p w14:paraId="340097E6" w14:textId="2ACABC09" w:rsidR="0099611E" w:rsidRDefault="00CC641E" w:rsidP="00EF7FD1">
            <w:pPr>
              <w:tabs>
                <w:tab w:val="left" w:pos="284"/>
              </w:tabs>
            </w:pPr>
            <w:r>
              <w:t>Slide 10-12</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02830499" w:rsidR="0099611E" w:rsidRPr="00212581" w:rsidRDefault="00CC641E" w:rsidP="00EF7FD1">
            <w:pPr>
              <w:tabs>
                <w:tab w:val="left" w:pos="284"/>
              </w:tabs>
            </w:pPr>
            <w:r>
              <w:t xml:space="preserve">“EA” Practice slides. Read each title for the students and explain the activity that they are to do. Ensure they have proper practice of using “EA” words before turning to the following slide. </w:t>
            </w:r>
            <w:r w:rsidR="00212581">
              <w:t xml:space="preserve"> </w:t>
            </w:r>
          </w:p>
        </w:tc>
      </w:tr>
      <w:tr w:rsidR="0099611E" w14:paraId="37713514" w14:textId="77777777" w:rsidTr="008F28C7">
        <w:trPr>
          <w:trHeight w:val="869"/>
        </w:trPr>
        <w:tc>
          <w:tcPr>
            <w:tcW w:w="1129" w:type="dxa"/>
          </w:tcPr>
          <w:p w14:paraId="6929A6D4" w14:textId="6CA7F56D" w:rsidR="0099611E" w:rsidRDefault="00CC641E" w:rsidP="00EF7FD1">
            <w:pPr>
              <w:tabs>
                <w:tab w:val="left" w:pos="284"/>
              </w:tabs>
            </w:pPr>
            <w:r>
              <w:t>Slide 13</w:t>
            </w:r>
          </w:p>
          <w:p w14:paraId="7DF1F58B" w14:textId="77777777" w:rsidR="0099611E" w:rsidRDefault="0099611E" w:rsidP="00EF7FD1">
            <w:pPr>
              <w:tabs>
                <w:tab w:val="left" w:pos="284"/>
              </w:tabs>
            </w:pPr>
          </w:p>
          <w:p w14:paraId="4665D03B" w14:textId="77777777" w:rsidR="0099611E" w:rsidRDefault="0099611E" w:rsidP="00EF7FD1">
            <w:pPr>
              <w:tabs>
                <w:tab w:val="left" w:pos="284"/>
              </w:tabs>
            </w:pPr>
          </w:p>
          <w:p w14:paraId="4AF22F4A" w14:textId="77777777" w:rsidR="0099611E" w:rsidRDefault="0099611E" w:rsidP="00EF7FD1">
            <w:pPr>
              <w:tabs>
                <w:tab w:val="left" w:pos="284"/>
              </w:tabs>
            </w:pPr>
          </w:p>
        </w:tc>
        <w:tc>
          <w:tcPr>
            <w:tcW w:w="9634" w:type="dxa"/>
          </w:tcPr>
          <w:p w14:paraId="480D0B24" w14:textId="41CF5B84" w:rsidR="0099611E" w:rsidRDefault="00CC641E" w:rsidP="00EF7FD1">
            <w:pPr>
              <w:tabs>
                <w:tab w:val="left" w:pos="284"/>
              </w:tabs>
            </w:pPr>
            <w:r>
              <w:t>Review – what is a verb? Ensure the students understand it is an action word. Talk about examples of action words. They should have already covered regular verbs – review this and introduce the concept of irregular verbs.</w:t>
            </w:r>
          </w:p>
        </w:tc>
      </w:tr>
      <w:tr w:rsidR="0099611E" w14:paraId="206E232A" w14:textId="77777777" w:rsidTr="008F28C7">
        <w:trPr>
          <w:trHeight w:val="688"/>
        </w:trPr>
        <w:tc>
          <w:tcPr>
            <w:tcW w:w="1129" w:type="dxa"/>
          </w:tcPr>
          <w:p w14:paraId="0D0E014F" w14:textId="4AF6B8F6" w:rsidR="0099611E" w:rsidRDefault="00EF0D69" w:rsidP="00EF7FD1">
            <w:pPr>
              <w:tabs>
                <w:tab w:val="left" w:pos="284"/>
              </w:tabs>
            </w:pPr>
            <w:r>
              <w:t>Slide 1</w:t>
            </w:r>
            <w:r w:rsidR="00CC641E">
              <w:t>4-1</w:t>
            </w:r>
            <w:r>
              <w:t>5</w:t>
            </w:r>
          </w:p>
          <w:p w14:paraId="6D54DA49" w14:textId="77777777" w:rsidR="0099611E" w:rsidRDefault="0099611E" w:rsidP="00EF7FD1">
            <w:pPr>
              <w:tabs>
                <w:tab w:val="left" w:pos="284"/>
              </w:tabs>
            </w:pPr>
          </w:p>
        </w:tc>
        <w:tc>
          <w:tcPr>
            <w:tcW w:w="9634" w:type="dxa"/>
          </w:tcPr>
          <w:p w14:paraId="6B471143" w14:textId="0BD1AFC7" w:rsidR="0099611E" w:rsidRDefault="00CC641E" w:rsidP="00EF7FD1">
            <w:pPr>
              <w:tabs>
                <w:tab w:val="left" w:pos="284"/>
              </w:tabs>
            </w:pPr>
            <w:r>
              <w:t xml:space="preserve">Regular verb practice. Review adding “ED” on the end of a word to make it past tense. </w:t>
            </w:r>
            <w:r w:rsidR="008F28C7">
              <w:t>Allow the students to write in the answers to each blank.</w:t>
            </w:r>
          </w:p>
        </w:tc>
      </w:tr>
      <w:tr w:rsidR="00EF0D69" w14:paraId="29F01004" w14:textId="77777777" w:rsidTr="0099611E">
        <w:tc>
          <w:tcPr>
            <w:tcW w:w="1129" w:type="dxa"/>
          </w:tcPr>
          <w:p w14:paraId="3C47C46C" w14:textId="77777777" w:rsidR="00EF0D69" w:rsidRDefault="00EF0D69" w:rsidP="00EF7FD1">
            <w:pPr>
              <w:tabs>
                <w:tab w:val="left" w:pos="284"/>
              </w:tabs>
            </w:pPr>
            <w:r>
              <w:t>Slide 16</w:t>
            </w:r>
          </w:p>
          <w:p w14:paraId="2847259F" w14:textId="77777777" w:rsidR="00EF0D69" w:rsidRDefault="00EF0D69" w:rsidP="00EF7FD1">
            <w:pPr>
              <w:tabs>
                <w:tab w:val="left" w:pos="284"/>
              </w:tabs>
            </w:pPr>
          </w:p>
        </w:tc>
        <w:tc>
          <w:tcPr>
            <w:tcW w:w="9634" w:type="dxa"/>
          </w:tcPr>
          <w:p w14:paraId="4C7B1C0E" w14:textId="7EAE6C95" w:rsidR="00EF0D69" w:rsidRDefault="008F28C7" w:rsidP="00EF7FD1">
            <w:pPr>
              <w:tabs>
                <w:tab w:val="left" w:pos="284"/>
              </w:tabs>
            </w:pPr>
            <w:r>
              <w:t>Introduce irregular verbs. Read them off the slide, or allow the students to read them. Ask them how they would turn the words into past tense. If we add “ED” does it sound correct in a sentence?</w:t>
            </w:r>
          </w:p>
        </w:tc>
      </w:tr>
      <w:tr w:rsidR="00EF0D69" w14:paraId="5EED3E7F" w14:textId="77777777" w:rsidTr="0099611E">
        <w:tc>
          <w:tcPr>
            <w:tcW w:w="1129" w:type="dxa"/>
          </w:tcPr>
          <w:p w14:paraId="79A33581" w14:textId="77777777" w:rsidR="00EF0D69" w:rsidRDefault="00EF0D69" w:rsidP="00EF7FD1">
            <w:pPr>
              <w:tabs>
                <w:tab w:val="left" w:pos="284"/>
              </w:tabs>
            </w:pPr>
            <w:r>
              <w:t>Slide 17</w:t>
            </w:r>
          </w:p>
          <w:p w14:paraId="05487DB8" w14:textId="77777777" w:rsidR="00EF0D69" w:rsidRDefault="00EF0D69" w:rsidP="00EF7FD1">
            <w:pPr>
              <w:tabs>
                <w:tab w:val="left" w:pos="284"/>
              </w:tabs>
            </w:pPr>
          </w:p>
        </w:tc>
        <w:tc>
          <w:tcPr>
            <w:tcW w:w="9634" w:type="dxa"/>
          </w:tcPr>
          <w:p w14:paraId="490BA607" w14:textId="04C67FC2" w:rsidR="00EF0D69" w:rsidRDefault="008F28C7" w:rsidP="00EF7FD1">
            <w:pPr>
              <w:tabs>
                <w:tab w:val="left" w:pos="284"/>
              </w:tabs>
            </w:pPr>
            <w:r>
              <w:t>This is an answer slide</w:t>
            </w:r>
            <w:r w:rsidR="00EF0D69">
              <w:t>.</w:t>
            </w:r>
            <w:r>
              <w:t xml:space="preserve"> Show the answers to creating past tense irregular verbs. Form verbal sentences for the students to see the difference when using an irregular verb properly. (Ex. I ate an apple. I eated an apple, what sounds correct?)</w:t>
            </w:r>
          </w:p>
        </w:tc>
      </w:tr>
      <w:tr w:rsidR="00EF0D69" w14:paraId="03C01CE4" w14:textId="77777777" w:rsidTr="0099611E">
        <w:tc>
          <w:tcPr>
            <w:tcW w:w="1129" w:type="dxa"/>
          </w:tcPr>
          <w:p w14:paraId="4E8373D0" w14:textId="77777777" w:rsidR="00EF0D69" w:rsidRDefault="00EF0D69" w:rsidP="00EF7FD1">
            <w:pPr>
              <w:tabs>
                <w:tab w:val="left" w:pos="284"/>
              </w:tabs>
            </w:pPr>
            <w:r>
              <w:t>Slide 18</w:t>
            </w:r>
          </w:p>
        </w:tc>
        <w:tc>
          <w:tcPr>
            <w:tcW w:w="9634" w:type="dxa"/>
          </w:tcPr>
          <w:p w14:paraId="23FEDF10" w14:textId="3B1E7475" w:rsidR="00EF0D69" w:rsidRDefault="008F28C7" w:rsidP="00EF7FD1">
            <w:pPr>
              <w:tabs>
                <w:tab w:val="left" w:pos="284"/>
              </w:tabs>
            </w:pPr>
            <w:r>
              <w:t>Practice slide. Allow the students to practice using the irregular verb in a sentence.</w:t>
            </w:r>
          </w:p>
        </w:tc>
      </w:tr>
      <w:tr w:rsidR="00EF0D69" w14:paraId="20C0FEA8" w14:textId="77777777" w:rsidTr="0099611E">
        <w:tc>
          <w:tcPr>
            <w:tcW w:w="1129" w:type="dxa"/>
          </w:tcPr>
          <w:p w14:paraId="7C211384" w14:textId="77777777" w:rsidR="00EF0D69" w:rsidRDefault="00EF0D69" w:rsidP="00EF7FD1">
            <w:pPr>
              <w:tabs>
                <w:tab w:val="left" w:pos="284"/>
              </w:tabs>
            </w:pPr>
            <w:r>
              <w:t>Slide 19</w:t>
            </w:r>
          </w:p>
          <w:p w14:paraId="1BF6B41A" w14:textId="77777777" w:rsidR="00EF0D69" w:rsidRDefault="00EF0D69" w:rsidP="00EF7FD1">
            <w:pPr>
              <w:tabs>
                <w:tab w:val="left" w:pos="284"/>
              </w:tabs>
            </w:pPr>
          </w:p>
        </w:tc>
        <w:tc>
          <w:tcPr>
            <w:tcW w:w="9634" w:type="dxa"/>
          </w:tcPr>
          <w:p w14:paraId="4ED6C7EF" w14:textId="3553FA16" w:rsidR="00EF0D69" w:rsidRDefault="008F28C7" w:rsidP="00EF7FD1">
            <w:pPr>
              <w:tabs>
                <w:tab w:val="left" w:pos="284"/>
              </w:tabs>
            </w:pPr>
            <w:r>
              <w:t>Take your time on this slide, the students will need time to think of verbs. Perhaps prompt them with actions, help them to think of other irregular verbs. Ensure them that there is no clear rule to creating past tense irregular verbs, we just have to remember the spelling.</w:t>
            </w:r>
          </w:p>
        </w:tc>
      </w:tr>
      <w:tr w:rsidR="00EF0D69" w14:paraId="165938C5" w14:textId="77777777" w:rsidTr="0099611E">
        <w:tc>
          <w:tcPr>
            <w:tcW w:w="1129" w:type="dxa"/>
          </w:tcPr>
          <w:p w14:paraId="26F63CEA" w14:textId="7F9CD007" w:rsidR="00EF0D69" w:rsidRDefault="008F28C7" w:rsidP="00EF7FD1">
            <w:pPr>
              <w:tabs>
                <w:tab w:val="left" w:pos="284"/>
              </w:tabs>
            </w:pPr>
            <w:r>
              <w:t xml:space="preserve">Slide 20 </w:t>
            </w:r>
          </w:p>
          <w:p w14:paraId="4F8B943B" w14:textId="77777777" w:rsidR="00EF0D69" w:rsidRDefault="00EF0D69" w:rsidP="00EF7FD1">
            <w:pPr>
              <w:tabs>
                <w:tab w:val="left" w:pos="284"/>
              </w:tabs>
            </w:pPr>
          </w:p>
        </w:tc>
        <w:tc>
          <w:tcPr>
            <w:tcW w:w="9634" w:type="dxa"/>
          </w:tcPr>
          <w:p w14:paraId="38C27041" w14:textId="3DE59ED8" w:rsidR="00EF0D69" w:rsidRDefault="008F28C7" w:rsidP="00EF7FD1">
            <w:pPr>
              <w:tabs>
                <w:tab w:val="left" w:pos="284"/>
              </w:tabs>
            </w:pPr>
            <w:r>
              <w:t xml:space="preserve">Practice writing a sentence with an irregular verb of their choice. Perhaps open up a whiteboard for this slide to allow more room for writing or typing their </w:t>
            </w:r>
            <w:r>
              <w:lastRenderedPageBreak/>
              <w:t>answer.</w:t>
            </w:r>
          </w:p>
        </w:tc>
      </w:tr>
      <w:tr w:rsidR="00EF0D69" w14:paraId="53ECD933" w14:textId="77777777" w:rsidTr="0099611E">
        <w:tc>
          <w:tcPr>
            <w:tcW w:w="1129" w:type="dxa"/>
          </w:tcPr>
          <w:p w14:paraId="77E39828" w14:textId="2880CE22" w:rsidR="00EF0D69" w:rsidRDefault="008B1ADD" w:rsidP="00EF7FD1">
            <w:pPr>
              <w:tabs>
                <w:tab w:val="left" w:pos="284"/>
              </w:tabs>
            </w:pPr>
            <w:r>
              <w:lastRenderedPageBreak/>
              <w:t>Slide 2</w:t>
            </w:r>
            <w:r w:rsidR="008F28C7">
              <w:t>2</w:t>
            </w:r>
          </w:p>
        </w:tc>
        <w:tc>
          <w:tcPr>
            <w:tcW w:w="9634" w:type="dxa"/>
          </w:tcPr>
          <w:p w14:paraId="71513861" w14:textId="2C534FCF" w:rsidR="00EF0D69" w:rsidRDefault="008F28C7" w:rsidP="00EF7FD1">
            <w:pPr>
              <w:tabs>
                <w:tab w:val="left" w:pos="284"/>
              </w:tabs>
            </w:pPr>
            <w:r>
              <w:t>Review slide. Read this slide and go back to previous slides to reinforce what was covered.</w:t>
            </w:r>
            <w:r w:rsidR="008B1ADD">
              <w:t xml:space="preserve"> </w:t>
            </w:r>
          </w:p>
        </w:tc>
      </w:tr>
      <w:tr w:rsidR="00EF0D69" w14:paraId="298CDE65" w14:textId="77777777" w:rsidTr="0099611E">
        <w:tc>
          <w:tcPr>
            <w:tcW w:w="1129" w:type="dxa"/>
          </w:tcPr>
          <w:p w14:paraId="40554C06" w14:textId="77777777" w:rsidR="00EF0D69" w:rsidRDefault="008B1ADD" w:rsidP="00EF7FD1">
            <w:pPr>
              <w:tabs>
                <w:tab w:val="left" w:pos="284"/>
              </w:tabs>
            </w:pPr>
            <w:r>
              <w:t>Slide 23</w:t>
            </w:r>
          </w:p>
        </w:tc>
        <w:tc>
          <w:tcPr>
            <w:tcW w:w="9634" w:type="dxa"/>
          </w:tcPr>
          <w:p w14:paraId="23525B7F" w14:textId="3B7B6AD3" w:rsidR="00EF0D69" w:rsidRDefault="008F28C7" w:rsidP="00180192">
            <w:pPr>
              <w:tabs>
                <w:tab w:val="left" w:pos="284"/>
              </w:tabs>
            </w:pPr>
            <w:r>
              <w:t xml:space="preserve">Homework slide. Introduce the homework. If time permits, complete the homework with the students. Allow them to pick their own verb to write a sentence about. </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89412" w14:textId="77777777" w:rsidR="00D97605" w:rsidRDefault="00D97605">
      <w:pPr>
        <w:spacing w:after="0" w:line="240" w:lineRule="auto"/>
      </w:pPr>
      <w:r>
        <w:separator/>
      </w:r>
    </w:p>
    <w:p w14:paraId="69A56030" w14:textId="77777777" w:rsidR="00D97605" w:rsidRDefault="00D97605"/>
    <w:p w14:paraId="0867EFA0" w14:textId="77777777" w:rsidR="00D97605" w:rsidRDefault="00D97605"/>
  </w:endnote>
  <w:endnote w:type="continuationSeparator" w:id="0">
    <w:p w14:paraId="110CB048" w14:textId="77777777" w:rsidR="00D97605" w:rsidRDefault="00D97605">
      <w:pPr>
        <w:spacing w:after="0" w:line="240" w:lineRule="auto"/>
      </w:pPr>
      <w:r>
        <w:continuationSeparator/>
      </w:r>
    </w:p>
    <w:p w14:paraId="2ED377C0" w14:textId="77777777" w:rsidR="00D97605" w:rsidRDefault="00D97605"/>
    <w:p w14:paraId="01A5C012" w14:textId="77777777" w:rsidR="00D97605" w:rsidRDefault="00D97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altName w:val="メイリオ"/>
    <w:panose1 w:val="020B0604030504040204"/>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99867" w14:textId="77777777" w:rsidR="00D97605" w:rsidRDefault="00D97605">
      <w:pPr>
        <w:spacing w:after="0" w:line="240" w:lineRule="auto"/>
      </w:pPr>
      <w:r>
        <w:separator/>
      </w:r>
    </w:p>
    <w:p w14:paraId="5EA8890C" w14:textId="77777777" w:rsidR="00D97605" w:rsidRDefault="00D97605"/>
    <w:p w14:paraId="029E8534" w14:textId="77777777" w:rsidR="00D97605" w:rsidRDefault="00D97605"/>
  </w:footnote>
  <w:footnote w:type="continuationSeparator" w:id="0">
    <w:p w14:paraId="4CD9E6FB" w14:textId="77777777" w:rsidR="00D97605" w:rsidRDefault="00D97605">
      <w:pPr>
        <w:spacing w:after="0" w:line="240" w:lineRule="auto"/>
      </w:pPr>
      <w:r>
        <w:continuationSeparator/>
      </w:r>
    </w:p>
    <w:p w14:paraId="5E7EF8F5" w14:textId="77777777" w:rsidR="00D97605" w:rsidRDefault="00D97605"/>
    <w:p w14:paraId="4821BDAC" w14:textId="77777777" w:rsidR="00D97605" w:rsidRDefault="00D976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103C48"/>
    <w:rsid w:val="001133F0"/>
    <w:rsid w:val="00180192"/>
    <w:rsid w:val="00212581"/>
    <w:rsid w:val="002250D9"/>
    <w:rsid w:val="003A4565"/>
    <w:rsid w:val="003E562A"/>
    <w:rsid w:val="00792DB9"/>
    <w:rsid w:val="008A14E7"/>
    <w:rsid w:val="008A6752"/>
    <w:rsid w:val="008B1ADD"/>
    <w:rsid w:val="008F28C7"/>
    <w:rsid w:val="0099611E"/>
    <w:rsid w:val="00A2359C"/>
    <w:rsid w:val="00B40E6C"/>
    <w:rsid w:val="00B9397D"/>
    <w:rsid w:val="00BC4110"/>
    <w:rsid w:val="00BD077C"/>
    <w:rsid w:val="00C56309"/>
    <w:rsid w:val="00C71DE2"/>
    <w:rsid w:val="00CC641E"/>
    <w:rsid w:val="00D97605"/>
    <w:rsid w:val="00E4068D"/>
    <w:rsid w:val="00E6469E"/>
    <w:rsid w:val="00EF0D69"/>
    <w:rsid w:val="00EF7FD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1A6F8D81-438E-40B5-B5A3-CC898CE5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26</TotalTime>
  <Pages>3</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2017-03-07T17:12:00Z</dcterms:created>
  <dcterms:modified xsi:type="dcterms:W3CDTF">2017-03-31T20:57:00Z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