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1987F55D" w:rsidR="00F3367B" w:rsidRDefault="002F2CC0" w:rsidP="00F3367B">
            <w:pPr>
              <w:tabs>
                <w:tab w:val="left" w:pos="142"/>
              </w:tabs>
              <w:cnfStyle w:val="000000000000" w:firstRow="0" w:lastRow="0" w:firstColumn="0" w:lastColumn="0" w:oddVBand="0" w:evenVBand="0" w:oddHBand="0" w:evenHBand="0" w:firstRowFirstColumn="0" w:firstRowLastColumn="0" w:lastRowFirstColumn="0" w:lastRowLastColumn="0"/>
            </w:pPr>
            <w:r>
              <w:t>4</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67D45FC" w14:textId="77777777" w:rsidR="002F2CC0" w:rsidRPr="002F2CC0" w:rsidRDefault="002F2CC0" w:rsidP="002F2CC0">
            <w:pPr>
              <w:pStyle w:val="ListParagraph"/>
              <w:numPr>
                <w:ilvl w:val="0"/>
                <w:numId w:val="16"/>
              </w:numPr>
              <w:rPr>
                <w:lang w:val="en-US"/>
              </w:rPr>
            </w:pPr>
            <w:r w:rsidRPr="002F2CC0">
              <w:rPr>
                <w:lang w:val="en-US"/>
              </w:rPr>
              <w:t>A review of “</w:t>
            </w:r>
            <w:proofErr w:type="spellStart"/>
            <w:r w:rsidRPr="002F2CC0">
              <w:rPr>
                <w:lang w:val="en-US"/>
              </w:rPr>
              <w:t>ve</w:t>
            </w:r>
            <w:proofErr w:type="spellEnd"/>
            <w:r w:rsidRPr="002F2CC0">
              <w:rPr>
                <w:lang w:val="en-US"/>
              </w:rPr>
              <w:t>”, “</w:t>
            </w:r>
            <w:proofErr w:type="spellStart"/>
            <w:r w:rsidRPr="002F2CC0">
              <w:rPr>
                <w:lang w:val="en-US"/>
              </w:rPr>
              <w:t>er</w:t>
            </w:r>
            <w:proofErr w:type="spellEnd"/>
            <w:r w:rsidRPr="002F2CC0">
              <w:rPr>
                <w:lang w:val="en-US"/>
              </w:rPr>
              <w:t>”, and “</w:t>
            </w:r>
            <w:proofErr w:type="spellStart"/>
            <w:r w:rsidRPr="002F2CC0">
              <w:rPr>
                <w:lang w:val="en-US"/>
              </w:rPr>
              <w:t>ph</w:t>
            </w:r>
            <w:proofErr w:type="spellEnd"/>
            <w:r w:rsidRPr="002F2CC0">
              <w:rPr>
                <w:lang w:val="en-US"/>
              </w:rPr>
              <w:t>” words</w:t>
            </w:r>
          </w:p>
          <w:p w14:paraId="4EF2BCEC" w14:textId="77777777" w:rsidR="002F2CC0" w:rsidRPr="002F2CC0" w:rsidRDefault="002F2CC0" w:rsidP="002F2CC0">
            <w:pPr>
              <w:pStyle w:val="ListParagraph"/>
              <w:numPr>
                <w:ilvl w:val="0"/>
                <w:numId w:val="16"/>
              </w:numPr>
              <w:rPr>
                <w:lang w:val="en-US"/>
              </w:rPr>
            </w:pPr>
            <w:r w:rsidRPr="002F2CC0">
              <w:rPr>
                <w:lang w:val="en-US"/>
              </w:rPr>
              <w:t>Reviewing words of frequency</w:t>
            </w:r>
          </w:p>
          <w:p w14:paraId="59FEFDFF" w14:textId="643B57F7" w:rsidR="00895776" w:rsidRPr="002F2CC0" w:rsidRDefault="002F2CC0" w:rsidP="002F2CC0">
            <w:pPr>
              <w:pStyle w:val="ListParagraph"/>
              <w:numPr>
                <w:ilvl w:val="0"/>
                <w:numId w:val="16"/>
              </w:numPr>
              <w:rPr>
                <w:lang w:val="en-US"/>
              </w:rPr>
            </w:pPr>
            <w:r w:rsidRPr="002F2CC0">
              <w:rPr>
                <w:lang w:val="en-US"/>
              </w:rPr>
              <w:t>Review of adjectives</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53388D27" w:rsidR="00F3367B" w:rsidRDefault="002F2CC0" w:rsidP="001133F0">
            <w:r>
              <w:t>Unit7Lesson4</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00EEC6F9" w:rsidR="00F3367B" w:rsidRDefault="002F2CC0" w:rsidP="001133F0">
            <w:r>
              <w:t>Unit7Lesson4</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261933A3" w:rsidR="00F3367B" w:rsidRDefault="002F2CC0" w:rsidP="001133F0">
            <w:r>
              <w:t>Unit7Lesson4</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17B48FB3" w:rsidR="001133F0" w:rsidRDefault="002F2CC0" w:rsidP="00895776">
            <w:r>
              <w:t>“</w:t>
            </w:r>
            <w:proofErr w:type="spellStart"/>
            <w:r>
              <w:t>Ve</w:t>
            </w:r>
            <w:proofErr w:type="spellEnd"/>
            <w:r>
              <w:t>” “</w:t>
            </w:r>
            <w:proofErr w:type="spellStart"/>
            <w:r>
              <w:t>Er</w:t>
            </w:r>
            <w:proofErr w:type="spellEnd"/>
            <w:r>
              <w:t>” “</w:t>
            </w:r>
            <w:proofErr w:type="spellStart"/>
            <w:r>
              <w:t>Ph</w:t>
            </w:r>
            <w:proofErr w:type="spellEnd"/>
            <w:r>
              <w:t>”</w:t>
            </w:r>
            <w:r w:rsidR="000C0316">
              <w:t xml:space="preserve"> </w:t>
            </w:r>
            <w:r w:rsidR="00EA3D94">
              <w:t>Sound Review</w:t>
            </w:r>
          </w:p>
        </w:tc>
        <w:tc>
          <w:tcPr>
            <w:tcW w:w="2126" w:type="dxa"/>
          </w:tcPr>
          <w:p w14:paraId="5F21D727" w14:textId="6EF82E67" w:rsidR="001133F0" w:rsidRDefault="00CC641E" w:rsidP="001133F0">
            <w:pPr>
              <w:jc w:val="center"/>
            </w:pPr>
            <w:r>
              <w:t>3</w:t>
            </w:r>
            <w:r w:rsidR="00BA1BF9">
              <w:t>-</w:t>
            </w:r>
            <w:r w:rsidR="00DF30D1">
              <w:t>4</w:t>
            </w:r>
          </w:p>
        </w:tc>
        <w:tc>
          <w:tcPr>
            <w:tcW w:w="3119" w:type="dxa"/>
          </w:tcPr>
          <w:p w14:paraId="3047CB36" w14:textId="7007956C" w:rsidR="001133F0" w:rsidRDefault="00DF30D1" w:rsidP="001133F0">
            <w:pPr>
              <w:jc w:val="center"/>
            </w:pPr>
            <w:r>
              <w:t>5</w:t>
            </w:r>
            <w:r w:rsidR="001133F0">
              <w:t xml:space="preserve"> minutes</w:t>
            </w:r>
          </w:p>
        </w:tc>
      </w:tr>
      <w:tr w:rsidR="001133F0" w14:paraId="5A27F21A" w14:textId="77777777" w:rsidTr="00895776">
        <w:tc>
          <w:tcPr>
            <w:tcW w:w="5141" w:type="dxa"/>
          </w:tcPr>
          <w:p w14:paraId="68731011" w14:textId="04F98126" w:rsidR="001133F0" w:rsidRDefault="00BA1BF9" w:rsidP="00895776">
            <w:r>
              <w:t>Word Practice and Application</w:t>
            </w:r>
          </w:p>
        </w:tc>
        <w:tc>
          <w:tcPr>
            <w:tcW w:w="2126" w:type="dxa"/>
          </w:tcPr>
          <w:p w14:paraId="213C47C6" w14:textId="08B66103" w:rsidR="001133F0" w:rsidRDefault="00DF30D1" w:rsidP="001133F0">
            <w:pPr>
              <w:jc w:val="center"/>
            </w:pPr>
            <w:r>
              <w:t>5-1</w:t>
            </w:r>
            <w:r w:rsidR="002F2CC0">
              <w:t>3</w:t>
            </w:r>
          </w:p>
        </w:tc>
        <w:tc>
          <w:tcPr>
            <w:tcW w:w="3119" w:type="dxa"/>
          </w:tcPr>
          <w:p w14:paraId="209A4A7A" w14:textId="78A4ED58" w:rsidR="001133F0" w:rsidRDefault="00BC6A09"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3C9C1786" w:rsidR="001133F0" w:rsidRDefault="002F2CC0" w:rsidP="001133F0">
            <w:r>
              <w:t>Review of Frequency Words</w:t>
            </w:r>
          </w:p>
        </w:tc>
        <w:tc>
          <w:tcPr>
            <w:tcW w:w="2126" w:type="dxa"/>
          </w:tcPr>
          <w:p w14:paraId="73E0DB06" w14:textId="13067950" w:rsidR="001133F0" w:rsidRDefault="002F2CC0" w:rsidP="001133F0">
            <w:pPr>
              <w:jc w:val="center"/>
            </w:pPr>
            <w:r>
              <w:t>14-</w:t>
            </w:r>
            <w:r w:rsidR="00BC6A09">
              <w:t>2</w:t>
            </w:r>
            <w:r>
              <w:t>1</w:t>
            </w:r>
          </w:p>
        </w:tc>
        <w:tc>
          <w:tcPr>
            <w:tcW w:w="3119" w:type="dxa"/>
          </w:tcPr>
          <w:p w14:paraId="143F614E" w14:textId="3A50E1A8" w:rsidR="001133F0" w:rsidRDefault="00CC3615" w:rsidP="001133F0">
            <w:pPr>
              <w:jc w:val="center"/>
            </w:pPr>
            <w:r>
              <w:t>1</w:t>
            </w:r>
            <w:r w:rsidR="00DF30D1">
              <w:t>5</w:t>
            </w:r>
            <w:r w:rsidR="00EA3D94">
              <w:t xml:space="preserve"> </w:t>
            </w:r>
            <w:r w:rsidR="001133F0">
              <w:t>minutes</w:t>
            </w:r>
          </w:p>
        </w:tc>
      </w:tr>
      <w:tr w:rsidR="001133F0" w14:paraId="1C7E652D" w14:textId="77777777" w:rsidTr="00895776">
        <w:tc>
          <w:tcPr>
            <w:tcW w:w="5141" w:type="dxa"/>
          </w:tcPr>
          <w:p w14:paraId="21BB15FF" w14:textId="1E4CB228" w:rsidR="001133F0" w:rsidRDefault="002F2CC0" w:rsidP="001133F0">
            <w:r>
              <w:t>Review of Adjectives</w:t>
            </w:r>
          </w:p>
        </w:tc>
        <w:tc>
          <w:tcPr>
            <w:tcW w:w="2126" w:type="dxa"/>
          </w:tcPr>
          <w:p w14:paraId="21478A11" w14:textId="74A3C259" w:rsidR="001133F0" w:rsidRDefault="002F2CC0" w:rsidP="001133F0">
            <w:pPr>
              <w:jc w:val="center"/>
            </w:pPr>
            <w:r>
              <w:t>22</w:t>
            </w:r>
            <w:r w:rsidR="00DF30D1">
              <w:t>-</w:t>
            </w:r>
            <w:r>
              <w:t>25</w:t>
            </w:r>
          </w:p>
        </w:tc>
        <w:tc>
          <w:tcPr>
            <w:tcW w:w="3119" w:type="dxa"/>
          </w:tcPr>
          <w:p w14:paraId="50886B04" w14:textId="4CFC5934" w:rsidR="00993BAA" w:rsidRDefault="002F2CC0" w:rsidP="00993BAA">
            <w:pPr>
              <w:jc w:val="center"/>
            </w:pPr>
            <w:r>
              <w:t>15</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5A09872D" w:rsidR="00DF30D1" w:rsidRDefault="002F2CC0" w:rsidP="001133F0">
            <w:pPr>
              <w:jc w:val="center"/>
            </w:pPr>
            <w:r>
              <w:t>26-28</w:t>
            </w:r>
          </w:p>
        </w:tc>
        <w:tc>
          <w:tcPr>
            <w:tcW w:w="3119" w:type="dxa"/>
          </w:tcPr>
          <w:p w14:paraId="69941FBB" w14:textId="2A331CF5" w:rsidR="00DF30D1" w:rsidRDefault="002F2CC0"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E0CBDC" w:rsidR="0099611E" w:rsidRDefault="00895776" w:rsidP="00CC641E">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0CCF2E33" w:rsidR="0099611E" w:rsidRDefault="001133F0" w:rsidP="002F2CC0">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w:t>
            </w:r>
            <w:r w:rsidR="002F2CC0">
              <w:t xml:space="preserve">a review of what we have covered in the past three </w:t>
            </w:r>
            <w:proofErr w:type="spellStart"/>
            <w:r w:rsidR="002F2CC0">
              <w:t>clases</w:t>
            </w:r>
            <w:proofErr w:type="spellEnd"/>
            <w:r w:rsidR="002F2CC0">
              <w:t>.</w:t>
            </w:r>
          </w:p>
        </w:tc>
      </w:tr>
      <w:tr w:rsidR="0099611E" w14:paraId="7AA99803" w14:textId="77777777" w:rsidTr="00F10514">
        <w:tc>
          <w:tcPr>
            <w:tcW w:w="1129" w:type="dxa"/>
          </w:tcPr>
          <w:p w14:paraId="6D9F1435" w14:textId="0DA27106" w:rsidR="0099611E" w:rsidRDefault="0099611E" w:rsidP="00EF7FD1">
            <w:pPr>
              <w:tabs>
                <w:tab w:val="left" w:pos="284"/>
              </w:tabs>
            </w:pPr>
            <w:r>
              <w:t>Slide 3</w:t>
            </w:r>
            <w:r w:rsidR="00F10514">
              <w:t>-4</w:t>
            </w:r>
          </w:p>
        </w:tc>
        <w:tc>
          <w:tcPr>
            <w:tcW w:w="9634" w:type="dxa"/>
          </w:tcPr>
          <w:p w14:paraId="0AD724C0" w14:textId="621C0BF0" w:rsidR="0099611E" w:rsidRDefault="00993BAA" w:rsidP="002F2CC0">
            <w:pPr>
              <w:tabs>
                <w:tab w:val="left" w:pos="284"/>
              </w:tabs>
            </w:pPr>
            <w:r>
              <w:t xml:space="preserve">Review the </w:t>
            </w:r>
            <w:r w:rsidR="000C0316">
              <w:t>“</w:t>
            </w:r>
            <w:proofErr w:type="spellStart"/>
            <w:r w:rsidR="00BC6A09">
              <w:t>Ph</w:t>
            </w:r>
            <w:proofErr w:type="spellEnd"/>
            <w:r w:rsidR="00895776">
              <w:t>”</w:t>
            </w:r>
            <w:r w:rsidR="002F2CC0">
              <w:t>, “</w:t>
            </w:r>
            <w:proofErr w:type="spellStart"/>
            <w:r w:rsidR="002F2CC0">
              <w:t>Ve</w:t>
            </w:r>
            <w:proofErr w:type="spellEnd"/>
            <w:r w:rsidR="002F2CC0">
              <w:t>”, and “</w:t>
            </w:r>
            <w:proofErr w:type="spellStart"/>
            <w:r w:rsidR="002F2CC0">
              <w:t>Er</w:t>
            </w:r>
            <w:proofErr w:type="spellEnd"/>
            <w:r w:rsidR="002F2CC0">
              <w:t>”</w:t>
            </w:r>
            <w:r w:rsidR="00895776">
              <w:t xml:space="preserve"> sound</w:t>
            </w:r>
            <w:r w:rsidR="002F2CC0">
              <w:t>s</w:t>
            </w:r>
            <w:r w:rsidR="00DF30D1">
              <w:t>. What sound do the letters make when they are together?</w:t>
            </w:r>
            <w:r w:rsidR="00BC6A09">
              <w:t xml:space="preserve"> </w:t>
            </w:r>
            <w:r w:rsidR="002F2CC0">
              <w:t xml:space="preserve">Ask the students If they remember any words that fit into each letter sound. </w:t>
            </w:r>
          </w:p>
        </w:tc>
      </w:tr>
      <w:tr w:rsidR="00F10514" w14:paraId="67948EA1" w14:textId="77777777" w:rsidTr="00F10514">
        <w:tc>
          <w:tcPr>
            <w:tcW w:w="1129" w:type="dxa"/>
          </w:tcPr>
          <w:p w14:paraId="67EC40DE" w14:textId="1B5866A2" w:rsidR="00F10514" w:rsidRDefault="00F10514" w:rsidP="00EF7FD1">
            <w:pPr>
              <w:tabs>
                <w:tab w:val="left" w:pos="284"/>
              </w:tabs>
            </w:pPr>
            <w:r>
              <w:t>Slide 5</w:t>
            </w:r>
            <w:r w:rsidR="002F2CC0">
              <w:t>-13</w:t>
            </w:r>
          </w:p>
          <w:p w14:paraId="2B932AAD" w14:textId="54AF6616" w:rsidR="00F10514" w:rsidRDefault="00F10514" w:rsidP="00EF7FD1">
            <w:pPr>
              <w:tabs>
                <w:tab w:val="left" w:pos="284"/>
              </w:tabs>
            </w:pPr>
          </w:p>
        </w:tc>
        <w:tc>
          <w:tcPr>
            <w:tcW w:w="9634" w:type="dxa"/>
          </w:tcPr>
          <w:p w14:paraId="47D8E9F7" w14:textId="1B83E4EE" w:rsidR="00F10514" w:rsidRDefault="002F2CC0" w:rsidP="00DF30D1">
            <w:pPr>
              <w:tabs>
                <w:tab w:val="left" w:pos="284"/>
              </w:tabs>
            </w:pPr>
            <w:r>
              <w:t>Word practice. The following slides have exercises for students to practice and show their knowledge of the “</w:t>
            </w:r>
            <w:proofErr w:type="spellStart"/>
            <w:r>
              <w:t>Ph</w:t>
            </w:r>
            <w:proofErr w:type="spellEnd"/>
            <w:r>
              <w:t>”, “</w:t>
            </w:r>
            <w:proofErr w:type="spellStart"/>
            <w:r>
              <w:t>Ve</w:t>
            </w:r>
            <w:proofErr w:type="spellEnd"/>
            <w:r>
              <w:t>”, and “</w:t>
            </w:r>
            <w:proofErr w:type="spellStart"/>
            <w:r>
              <w:t>Er</w:t>
            </w:r>
            <w:proofErr w:type="spellEnd"/>
            <w:r>
              <w:t>” sounds. They will practice listing words, finding an item with the “</w:t>
            </w:r>
            <w:proofErr w:type="spellStart"/>
            <w:r>
              <w:t>er</w:t>
            </w:r>
            <w:proofErr w:type="spellEnd"/>
            <w:r>
              <w:t>” sound and talking about it, and writing sentences. The last few slides ask them to fill in the blanks. The answers are as follows:</w:t>
            </w:r>
            <w:r>
              <w:br/>
              <w:t>Photo</w:t>
            </w:r>
            <w:r>
              <w:br/>
              <w:t>Soccer</w:t>
            </w:r>
            <w:r>
              <w:br/>
              <w:t>Serve</w:t>
            </w:r>
          </w:p>
        </w:tc>
      </w:tr>
      <w:tr w:rsidR="00F10514" w14:paraId="2B4B020E" w14:textId="77777777" w:rsidTr="00F10514">
        <w:tc>
          <w:tcPr>
            <w:tcW w:w="1129" w:type="dxa"/>
          </w:tcPr>
          <w:p w14:paraId="5F7A94AB" w14:textId="7D570F38" w:rsidR="00F10514" w:rsidRDefault="00F10514" w:rsidP="00EF7FD1">
            <w:pPr>
              <w:tabs>
                <w:tab w:val="left" w:pos="284"/>
              </w:tabs>
            </w:pPr>
            <w:r>
              <w:t>Slide</w:t>
            </w:r>
            <w:r w:rsidR="002F2CC0">
              <w:t xml:space="preserve"> 14-21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45E4C02F" w:rsidR="00895776" w:rsidRPr="00895776" w:rsidRDefault="002F2CC0" w:rsidP="00895776">
            <w:pPr>
              <w:tabs>
                <w:tab w:val="left" w:pos="284"/>
              </w:tabs>
            </w:pPr>
            <w:r>
              <w:t>Frequency word review. Some of these slides may be familiar to the students, as they are being used to review what we have already covered. Prompt the students to come up with their own sentences using words of frequency, and casually include in conversation different frequency words. Ex. “I always eat before I play sports” or “How often do you play tennis?”</w:t>
            </w:r>
          </w:p>
        </w:tc>
      </w:tr>
      <w:tr w:rsidR="00F10514" w14:paraId="0E3CB589" w14:textId="77777777" w:rsidTr="00F10514">
        <w:tc>
          <w:tcPr>
            <w:tcW w:w="1129" w:type="dxa"/>
          </w:tcPr>
          <w:p w14:paraId="3CEA891C" w14:textId="69CFDD54" w:rsidR="00F10514" w:rsidRDefault="00895776" w:rsidP="00EF7FD1">
            <w:pPr>
              <w:tabs>
                <w:tab w:val="left" w:pos="284"/>
              </w:tabs>
            </w:pPr>
            <w:r>
              <w:t xml:space="preserve">Slide </w:t>
            </w:r>
            <w:r w:rsidR="002F2CC0">
              <w:t>22-25</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78F2B7DA" w:rsidR="00F10514" w:rsidRDefault="002F2CC0" w:rsidP="00895776">
            <w:pPr>
              <w:tabs>
                <w:tab w:val="left" w:pos="284"/>
              </w:tabs>
            </w:pPr>
            <w:r>
              <w:t xml:space="preserve">These slides should also be fairly familiar to the students as they are being used for review. To begin, ask the students to list as many adjectives as they can think of in the box. This will start them on the path of thinking in adjectives. They will need to grasp the understanding of adjectives and be able to come up with their own for the homework – so ensure this task is completed in depth. They will then be reminded of some adjectives we previously spoke about, and will use these to write their own sentences. If this is easy for some students, encourage them to use more than one adjective in a sentence. </w:t>
            </w:r>
            <w:r w:rsidR="00DF30D1">
              <w:t xml:space="preserve"> </w:t>
            </w:r>
          </w:p>
        </w:tc>
      </w:tr>
      <w:tr w:rsidR="00F10514" w14:paraId="6A2E8EEF" w14:textId="77777777" w:rsidTr="00F10514">
        <w:trPr>
          <w:trHeight w:val="820"/>
        </w:trPr>
        <w:tc>
          <w:tcPr>
            <w:tcW w:w="1129" w:type="dxa"/>
          </w:tcPr>
          <w:p w14:paraId="62E6F5CD" w14:textId="1D0D3EFD" w:rsidR="00F10514" w:rsidRDefault="00895776" w:rsidP="00BC6A09">
            <w:pPr>
              <w:tabs>
                <w:tab w:val="left" w:pos="284"/>
              </w:tabs>
            </w:pPr>
            <w:r>
              <w:t xml:space="preserve">Slide </w:t>
            </w:r>
            <w:r w:rsidR="0084733C">
              <w:t>26-28</w:t>
            </w:r>
          </w:p>
        </w:tc>
        <w:tc>
          <w:tcPr>
            <w:tcW w:w="9634" w:type="dxa"/>
          </w:tcPr>
          <w:p w14:paraId="5170A9CA" w14:textId="052248D5" w:rsidR="00F10514" w:rsidRPr="000C0316" w:rsidRDefault="0084733C" w:rsidP="00DF30D1">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bookmarkStart w:id="0" w:name="_GoBack"/>
      <w:bookmarkEnd w:id="0"/>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2F2CC0" w:rsidRDefault="002F2CC0">
      <w:pPr>
        <w:spacing w:after="0" w:line="240" w:lineRule="auto"/>
      </w:pPr>
      <w:r>
        <w:separator/>
      </w:r>
    </w:p>
    <w:p w14:paraId="64C8F65F" w14:textId="77777777" w:rsidR="002F2CC0" w:rsidRDefault="002F2CC0"/>
    <w:p w14:paraId="0CA0843D" w14:textId="77777777" w:rsidR="002F2CC0" w:rsidRDefault="002F2CC0"/>
  </w:endnote>
  <w:endnote w:type="continuationSeparator" w:id="0">
    <w:p w14:paraId="192C0A5C" w14:textId="77777777" w:rsidR="002F2CC0" w:rsidRDefault="002F2CC0">
      <w:pPr>
        <w:spacing w:after="0" w:line="240" w:lineRule="auto"/>
      </w:pPr>
      <w:r>
        <w:continuationSeparator/>
      </w:r>
    </w:p>
    <w:p w14:paraId="49963C58" w14:textId="77777777" w:rsidR="002F2CC0" w:rsidRDefault="002F2CC0"/>
    <w:p w14:paraId="2395DC67" w14:textId="77777777" w:rsidR="002F2CC0" w:rsidRDefault="002F2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2F2CC0" w:rsidRDefault="002F2CC0">
      <w:pPr>
        <w:spacing w:after="0" w:line="240" w:lineRule="auto"/>
      </w:pPr>
      <w:r>
        <w:separator/>
      </w:r>
    </w:p>
    <w:p w14:paraId="66518E32" w14:textId="77777777" w:rsidR="002F2CC0" w:rsidRDefault="002F2CC0"/>
    <w:p w14:paraId="61C8FD49" w14:textId="77777777" w:rsidR="002F2CC0" w:rsidRDefault="002F2CC0"/>
  </w:footnote>
  <w:footnote w:type="continuationSeparator" w:id="0">
    <w:p w14:paraId="6C298A5A" w14:textId="77777777" w:rsidR="002F2CC0" w:rsidRDefault="002F2CC0">
      <w:pPr>
        <w:spacing w:after="0" w:line="240" w:lineRule="auto"/>
      </w:pPr>
      <w:r>
        <w:continuationSeparator/>
      </w:r>
    </w:p>
    <w:p w14:paraId="10AD9310" w14:textId="77777777" w:rsidR="002F2CC0" w:rsidRDefault="002F2CC0"/>
    <w:p w14:paraId="6DEF83BC" w14:textId="77777777" w:rsidR="002F2CC0" w:rsidRDefault="002F2CC0"/>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2F2CC0"/>
    <w:rsid w:val="00334343"/>
    <w:rsid w:val="003C7B78"/>
    <w:rsid w:val="003E562A"/>
    <w:rsid w:val="0058728F"/>
    <w:rsid w:val="00601218"/>
    <w:rsid w:val="006146EC"/>
    <w:rsid w:val="006204C2"/>
    <w:rsid w:val="00717221"/>
    <w:rsid w:val="00731288"/>
    <w:rsid w:val="00792DB9"/>
    <w:rsid w:val="007A42D2"/>
    <w:rsid w:val="0084733C"/>
    <w:rsid w:val="00895776"/>
    <w:rsid w:val="008A14E7"/>
    <w:rsid w:val="008A6752"/>
    <w:rsid w:val="008B1ADD"/>
    <w:rsid w:val="008B46BC"/>
    <w:rsid w:val="008F28C7"/>
    <w:rsid w:val="00987F10"/>
    <w:rsid w:val="00993BAA"/>
    <w:rsid w:val="0099611E"/>
    <w:rsid w:val="009A3742"/>
    <w:rsid w:val="00A2359C"/>
    <w:rsid w:val="00A66272"/>
    <w:rsid w:val="00AB01BE"/>
    <w:rsid w:val="00B31568"/>
    <w:rsid w:val="00B40E6C"/>
    <w:rsid w:val="00B42838"/>
    <w:rsid w:val="00B4565F"/>
    <w:rsid w:val="00B9397D"/>
    <w:rsid w:val="00BA1BF9"/>
    <w:rsid w:val="00BC4110"/>
    <w:rsid w:val="00BC6A09"/>
    <w:rsid w:val="00BD077C"/>
    <w:rsid w:val="00C2181C"/>
    <w:rsid w:val="00C30FE0"/>
    <w:rsid w:val="00C56309"/>
    <w:rsid w:val="00C71DE2"/>
    <w:rsid w:val="00CA4798"/>
    <w:rsid w:val="00CC3615"/>
    <w:rsid w:val="00CC641E"/>
    <w:rsid w:val="00DA2B86"/>
    <w:rsid w:val="00DF30D1"/>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9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1</TotalTime>
  <Pages>2</Pages>
  <Words>464</Words>
  <Characters>2651</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2017-06-07T12:52:00Z</dcterms:created>
  <dcterms:modified xsi:type="dcterms:W3CDTF">2017-06-07T12:52:00Z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