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3AAC8732" w:rsidR="00F3367B" w:rsidRDefault="00F10514" w:rsidP="00F3367B">
            <w:pPr>
              <w:tabs>
                <w:tab w:val="left" w:pos="142"/>
              </w:tabs>
              <w:cnfStyle w:val="000000000000" w:firstRow="0" w:lastRow="0" w:firstColumn="0" w:lastColumn="0" w:oddVBand="0" w:evenVBand="0" w:oddHBand="0" w:evenHBand="0" w:firstRowFirstColumn="0" w:firstRowLastColumn="0" w:lastRowFirstColumn="0" w:lastRowLastColumn="0"/>
            </w:pPr>
            <w:r>
              <w:t>1</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07CBEA73" w:rsidR="00F3367B" w:rsidRDefault="00494A1E" w:rsidP="00180192">
            <w:pPr>
              <w:pStyle w:val="ListParagraph"/>
              <w:numPr>
                <w:ilvl w:val="0"/>
                <w:numId w:val="16"/>
              </w:numPr>
            </w:pPr>
            <w:r>
              <w:t>An introduction to the new Unit</w:t>
            </w:r>
          </w:p>
          <w:p w14:paraId="4B8FE942" w14:textId="29E7FE48" w:rsidR="00180192" w:rsidRDefault="00494A1E" w:rsidP="00F10514">
            <w:pPr>
              <w:pStyle w:val="ListParagraph"/>
              <w:numPr>
                <w:ilvl w:val="0"/>
                <w:numId w:val="16"/>
              </w:numPr>
            </w:pPr>
            <w:r>
              <w:t>Learning about the country of France</w:t>
            </w:r>
          </w:p>
          <w:p w14:paraId="59FEFDFF" w14:textId="762A3658" w:rsidR="00895776" w:rsidRPr="00F10514" w:rsidRDefault="00494A1E" w:rsidP="00F10514">
            <w:pPr>
              <w:pStyle w:val="ListParagraph"/>
              <w:numPr>
                <w:ilvl w:val="0"/>
                <w:numId w:val="16"/>
              </w:numPr>
            </w:pPr>
            <w:r>
              <w:t>A review of “</w:t>
            </w:r>
            <w:proofErr w:type="spellStart"/>
            <w:r>
              <w:t>ough</w:t>
            </w:r>
            <w:proofErr w:type="spellEnd"/>
            <w:r>
              <w:t>” words covered in the last unit.</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21DDB48" w:rsidR="00F3367B" w:rsidRDefault="00494A1E" w:rsidP="001133F0">
            <w:r>
              <w:t>Unit8</w:t>
            </w:r>
            <w:r w:rsidR="00895776">
              <w:t>Lesson1</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1BC26D57" w:rsidR="00F3367B" w:rsidRDefault="00494A1E" w:rsidP="001133F0">
            <w:r>
              <w:t>Unit8</w:t>
            </w:r>
            <w:r w:rsidR="00895776">
              <w:t>Lesson1</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711EF833" w:rsidR="00F3367B" w:rsidRDefault="00494A1E" w:rsidP="001133F0">
            <w:r>
              <w:t>Unit8</w:t>
            </w:r>
            <w:r w:rsidR="00895776">
              <w:t>Lesson1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582D6291" w:rsidR="001133F0" w:rsidRDefault="00494A1E" w:rsidP="00494A1E">
            <w:r>
              <w:t>Introduction to New Unit</w:t>
            </w:r>
          </w:p>
        </w:tc>
        <w:tc>
          <w:tcPr>
            <w:tcW w:w="2126" w:type="dxa"/>
          </w:tcPr>
          <w:p w14:paraId="5F21D727" w14:textId="749B8480" w:rsidR="001133F0" w:rsidRDefault="00CC641E" w:rsidP="001133F0">
            <w:pPr>
              <w:jc w:val="center"/>
            </w:pPr>
            <w:r>
              <w:t>3</w:t>
            </w:r>
            <w:r w:rsidR="00BA1BF9">
              <w:t>-</w:t>
            </w:r>
            <w:r w:rsidR="00494A1E">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15CB35B2" w:rsidR="001133F0" w:rsidRDefault="00494A1E" w:rsidP="00895776">
            <w:r>
              <w:t>France Review and Book</w:t>
            </w:r>
          </w:p>
        </w:tc>
        <w:tc>
          <w:tcPr>
            <w:tcW w:w="2126" w:type="dxa"/>
          </w:tcPr>
          <w:p w14:paraId="213C47C6" w14:textId="34BAA8FE" w:rsidR="001133F0" w:rsidRDefault="00494A1E" w:rsidP="001133F0">
            <w:pPr>
              <w:jc w:val="center"/>
            </w:pPr>
            <w:r>
              <w:t>8</w:t>
            </w:r>
            <w:r w:rsidR="00895776">
              <w:t>-</w:t>
            </w:r>
            <w:r>
              <w:t>17</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3C7A8674" w:rsidR="001133F0" w:rsidRDefault="00494A1E" w:rsidP="001133F0">
            <w:r>
              <w:t>“</w:t>
            </w:r>
            <w:proofErr w:type="spellStart"/>
            <w:r>
              <w:t>Ough</w:t>
            </w:r>
            <w:proofErr w:type="spellEnd"/>
            <w:r>
              <w:t>” Words Review</w:t>
            </w:r>
          </w:p>
        </w:tc>
        <w:tc>
          <w:tcPr>
            <w:tcW w:w="2126" w:type="dxa"/>
          </w:tcPr>
          <w:p w14:paraId="73E0DB06" w14:textId="05FC1A03" w:rsidR="001133F0" w:rsidRDefault="00494A1E" w:rsidP="001133F0">
            <w:pPr>
              <w:jc w:val="center"/>
            </w:pPr>
            <w:r>
              <w:t>18-24</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7A83F14C" w:rsidR="001133F0" w:rsidRDefault="00494A1E" w:rsidP="001133F0">
            <w:r>
              <w:t>“</w:t>
            </w:r>
            <w:proofErr w:type="spellStart"/>
            <w:r>
              <w:t>Ough</w:t>
            </w:r>
            <w:proofErr w:type="spellEnd"/>
            <w:r>
              <w:t>” Game</w:t>
            </w:r>
          </w:p>
        </w:tc>
        <w:tc>
          <w:tcPr>
            <w:tcW w:w="2126" w:type="dxa"/>
          </w:tcPr>
          <w:p w14:paraId="21478A11" w14:textId="2E065B59" w:rsidR="001133F0" w:rsidRDefault="00494A1E" w:rsidP="001133F0">
            <w:pPr>
              <w:jc w:val="center"/>
            </w:pPr>
            <w:r>
              <w:t>25</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2E422CE0" w:rsidR="00895776" w:rsidRDefault="00895776" w:rsidP="001133F0">
            <w:r>
              <w:t>Review and Homework</w:t>
            </w:r>
          </w:p>
        </w:tc>
        <w:tc>
          <w:tcPr>
            <w:tcW w:w="2126" w:type="dxa"/>
          </w:tcPr>
          <w:p w14:paraId="6209C535" w14:textId="3340FF62" w:rsidR="00895776" w:rsidRDefault="00494A1E" w:rsidP="001133F0">
            <w:pPr>
              <w:jc w:val="center"/>
            </w:pPr>
            <w:r>
              <w:t>26-28</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5BE2D211" w:rsidR="0099611E" w:rsidRDefault="001133F0" w:rsidP="00B04FDE">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B04FDE">
              <w:t>review of the unit</w:t>
            </w:r>
            <w:r w:rsidR="00A66272">
              <w:t xml:space="preserve">, </w:t>
            </w:r>
            <w:r w:rsidR="00B04FDE">
              <w:t>a look into the country of France, and the review of the “</w:t>
            </w:r>
            <w:proofErr w:type="spellStart"/>
            <w:r w:rsidR="00B04FDE">
              <w:t>ough</w:t>
            </w:r>
            <w:proofErr w:type="spellEnd"/>
            <w:r w:rsidR="00B04FDE">
              <w:t>” sound</w:t>
            </w:r>
            <w:r w:rsidR="00895776">
              <w:t>.</w:t>
            </w:r>
          </w:p>
        </w:tc>
      </w:tr>
      <w:tr w:rsidR="0099611E" w14:paraId="7AA99803" w14:textId="77777777" w:rsidTr="00DE0A96">
        <w:tc>
          <w:tcPr>
            <w:tcW w:w="1129" w:type="dxa"/>
          </w:tcPr>
          <w:p w14:paraId="6D9F1435" w14:textId="25B81B20" w:rsidR="0099611E" w:rsidRDefault="0099611E" w:rsidP="00EF7FD1">
            <w:pPr>
              <w:tabs>
                <w:tab w:val="left" w:pos="284"/>
              </w:tabs>
            </w:pPr>
            <w:r>
              <w:t>Slide 3</w:t>
            </w:r>
            <w:r w:rsidR="00F10514">
              <w:t>-</w:t>
            </w:r>
            <w:r w:rsidR="009266E9">
              <w:t>7</w:t>
            </w:r>
          </w:p>
        </w:tc>
        <w:tc>
          <w:tcPr>
            <w:tcW w:w="9634" w:type="dxa"/>
          </w:tcPr>
          <w:p w14:paraId="0AD724C0" w14:textId="1CA25B3B" w:rsidR="0099611E" w:rsidRDefault="00B04FDE" w:rsidP="00895776">
            <w:pPr>
              <w:tabs>
                <w:tab w:val="left" w:pos="284"/>
              </w:tabs>
            </w:pPr>
            <w:r>
              <w:t>This is an introduction into the unit as a whole, allow time to learn what the word “country” means, and discuss personal experiences of the students. Allowing this will be a cause for an opportunity to learn about what they already know. Allow them to list various countries they know, and discuss anything that other countries do that are different from what they are used to.</w:t>
            </w:r>
          </w:p>
        </w:tc>
      </w:tr>
      <w:tr w:rsidR="00F10514" w14:paraId="67948EA1" w14:textId="77777777" w:rsidTr="00DE0A96">
        <w:tc>
          <w:tcPr>
            <w:tcW w:w="1129" w:type="dxa"/>
          </w:tcPr>
          <w:p w14:paraId="67EC40DE" w14:textId="3BD85E0B" w:rsidR="00F10514" w:rsidRDefault="009266E9" w:rsidP="00EF7FD1">
            <w:pPr>
              <w:tabs>
                <w:tab w:val="left" w:pos="284"/>
              </w:tabs>
            </w:pPr>
            <w:r>
              <w:t>Slide 8-17</w:t>
            </w:r>
          </w:p>
          <w:p w14:paraId="2B932AAD" w14:textId="54AF6616" w:rsidR="00F10514" w:rsidRDefault="00F10514" w:rsidP="00EF7FD1">
            <w:pPr>
              <w:tabs>
                <w:tab w:val="left" w:pos="284"/>
              </w:tabs>
            </w:pPr>
          </w:p>
        </w:tc>
        <w:tc>
          <w:tcPr>
            <w:tcW w:w="9634" w:type="dxa"/>
          </w:tcPr>
          <w:p w14:paraId="47D8E9F7" w14:textId="1BC9C3EE" w:rsidR="00F10514" w:rsidRDefault="009266E9" w:rsidP="00993BAA">
            <w:pPr>
              <w:tabs>
                <w:tab w:val="left" w:pos="284"/>
              </w:tabs>
            </w:pPr>
            <w:r>
              <w:t xml:space="preserve">Here is where the students will be learning about France. The book is introduced by a question asking the students what they already know about the country. If time allows, ask the students to write their responses to the question down, we can discuss them after we read the book. You may want to open up another whiteboard for the students to write their responses on. While the book is being read, have the students take turns reading each page. The bolded words within the book may need to be explained to the students, so utilize the translator in the room to translate these words so that the students have a firm grasp on what they mean before reading. </w:t>
            </w:r>
          </w:p>
        </w:tc>
      </w:tr>
      <w:tr w:rsidR="00F10514" w14:paraId="2B4B020E" w14:textId="77777777" w:rsidTr="00DE0A96">
        <w:tc>
          <w:tcPr>
            <w:tcW w:w="1129" w:type="dxa"/>
          </w:tcPr>
          <w:p w14:paraId="5F7A94AB" w14:textId="3242E0E1" w:rsidR="00F10514" w:rsidRDefault="00F10514" w:rsidP="00EF7FD1">
            <w:pPr>
              <w:tabs>
                <w:tab w:val="left" w:pos="284"/>
              </w:tabs>
            </w:pPr>
            <w:r>
              <w:t xml:space="preserve">Slide </w:t>
            </w:r>
            <w:r w:rsidR="009266E9">
              <w:t>18-24</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2672E0ED" w14:textId="77777777" w:rsidR="00895776" w:rsidRDefault="009266E9" w:rsidP="009266E9">
            <w:pPr>
              <w:tabs>
                <w:tab w:val="left" w:pos="284"/>
              </w:tabs>
            </w:pPr>
            <w:r>
              <w:t>“</w:t>
            </w:r>
            <w:proofErr w:type="spellStart"/>
            <w:r>
              <w:t>Ough</w:t>
            </w:r>
            <w:proofErr w:type="spellEnd"/>
            <w:r w:rsidR="00895776">
              <w:t xml:space="preserve">” word practice. Review </w:t>
            </w:r>
            <w:r>
              <w:t>the sound that these letters make when they are together. Ask the students if they have any questions about this sound before we begin, as the letters can make three different sounds. Explain to the students that they only true way to know what sound each word makes is by memorizing the word and sound. For instance, cough and through look similar but have very different sounds.</w:t>
            </w:r>
          </w:p>
          <w:p w14:paraId="67831860" w14:textId="4695EF37" w:rsidR="009266E9" w:rsidRPr="00895776" w:rsidRDefault="009266E9" w:rsidP="009266E9">
            <w:pPr>
              <w:tabs>
                <w:tab w:val="left" w:pos="284"/>
              </w:tabs>
            </w:pPr>
            <w:r>
              <w:t xml:space="preserve">The sentence practice will help the students to get a grasp on how each word is pronounced and how to use them in sentences. Use the pictures on the slides to refer to if there is any difficulty in understanding a sentence. One by one, allow the students to fill in the blanks and read the sentence aloud. </w:t>
            </w:r>
          </w:p>
        </w:tc>
      </w:tr>
      <w:tr w:rsidR="00F10514" w14:paraId="0E3CB589" w14:textId="77777777" w:rsidTr="00DE0A96">
        <w:tc>
          <w:tcPr>
            <w:tcW w:w="1129" w:type="dxa"/>
          </w:tcPr>
          <w:p w14:paraId="3CEA891C" w14:textId="6E927A1B" w:rsidR="00F10514" w:rsidRDefault="009266E9" w:rsidP="00EF7FD1">
            <w:pPr>
              <w:tabs>
                <w:tab w:val="left" w:pos="284"/>
              </w:tabs>
            </w:pPr>
            <w:r>
              <w:t>Slide 25</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1056DD43" w:rsidR="00F10514" w:rsidRDefault="009266E9" w:rsidP="00895776">
            <w:pPr>
              <w:tabs>
                <w:tab w:val="left" w:pos="284"/>
              </w:tabs>
            </w:pPr>
            <w:r>
              <w:t xml:space="preserve">This is a game slide, be aware of how much time is left in the </w:t>
            </w:r>
            <w:proofErr w:type="gramStart"/>
            <w:r>
              <w:t>class which will guide you in how long the game</w:t>
            </w:r>
            <w:proofErr w:type="gramEnd"/>
            <w:r>
              <w:t xml:space="preserve"> may go on for. This is a “20 Questions” type game that the students will be playing. If they have not played it before, have a practice round with you playing </w:t>
            </w:r>
            <w:r w:rsidR="00DE0A96">
              <w:t>so that they may understand the rules of the game.</w:t>
            </w:r>
          </w:p>
        </w:tc>
      </w:tr>
      <w:tr w:rsidR="00DE0A96" w14:paraId="6A2E8EEF" w14:textId="77777777" w:rsidTr="00DE0A96">
        <w:trPr>
          <w:trHeight w:val="820"/>
        </w:trPr>
        <w:tc>
          <w:tcPr>
            <w:tcW w:w="1129" w:type="dxa"/>
          </w:tcPr>
          <w:p w14:paraId="62E6F5CD" w14:textId="492C109A" w:rsidR="00DE0A96" w:rsidRDefault="00DE0A96" w:rsidP="00DE0A96">
            <w:pPr>
              <w:tabs>
                <w:tab w:val="left" w:pos="284"/>
              </w:tabs>
            </w:pPr>
            <w:r>
              <w:t>Slide 26-28</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bookmarkStart w:id="0" w:name="_GoBack"/>
            <w:bookmarkEnd w:id="0"/>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9266E9" w:rsidRDefault="009266E9">
      <w:pPr>
        <w:spacing w:after="0" w:line="240" w:lineRule="auto"/>
      </w:pPr>
      <w:r>
        <w:separator/>
      </w:r>
    </w:p>
    <w:p w14:paraId="64C8F65F" w14:textId="77777777" w:rsidR="009266E9" w:rsidRDefault="009266E9"/>
    <w:p w14:paraId="0CA0843D" w14:textId="77777777" w:rsidR="009266E9" w:rsidRDefault="009266E9"/>
  </w:endnote>
  <w:endnote w:type="continuationSeparator" w:id="0">
    <w:p w14:paraId="192C0A5C" w14:textId="77777777" w:rsidR="009266E9" w:rsidRDefault="009266E9">
      <w:pPr>
        <w:spacing w:after="0" w:line="240" w:lineRule="auto"/>
      </w:pPr>
      <w:r>
        <w:continuationSeparator/>
      </w:r>
    </w:p>
    <w:p w14:paraId="49963C58" w14:textId="77777777" w:rsidR="009266E9" w:rsidRDefault="009266E9"/>
    <w:p w14:paraId="2395DC67" w14:textId="77777777" w:rsidR="009266E9" w:rsidRDefault="0092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9266E9" w:rsidRDefault="009266E9">
      <w:pPr>
        <w:spacing w:after="0" w:line="240" w:lineRule="auto"/>
      </w:pPr>
      <w:r>
        <w:separator/>
      </w:r>
    </w:p>
    <w:p w14:paraId="66518E32" w14:textId="77777777" w:rsidR="009266E9" w:rsidRDefault="009266E9"/>
    <w:p w14:paraId="61C8FD49" w14:textId="77777777" w:rsidR="009266E9" w:rsidRDefault="009266E9"/>
  </w:footnote>
  <w:footnote w:type="continuationSeparator" w:id="0">
    <w:p w14:paraId="6C298A5A" w14:textId="77777777" w:rsidR="009266E9" w:rsidRDefault="009266E9">
      <w:pPr>
        <w:spacing w:after="0" w:line="240" w:lineRule="auto"/>
      </w:pPr>
      <w:r>
        <w:continuationSeparator/>
      </w:r>
    </w:p>
    <w:p w14:paraId="10AD9310" w14:textId="77777777" w:rsidR="009266E9" w:rsidRDefault="009266E9"/>
    <w:p w14:paraId="6DEF83BC" w14:textId="77777777" w:rsidR="009266E9" w:rsidRDefault="009266E9"/>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B01BE"/>
    <w:rsid w:val="00B04FD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26</TotalTime>
  <Pages>2</Pages>
  <Words>577</Words>
  <Characters>3289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3</cp:revision>
  <dcterms:created xsi:type="dcterms:W3CDTF">2017-08-03T16:46:00Z</dcterms:created>
  <dcterms:modified xsi:type="dcterms:W3CDTF">2017-08-03T17:12:00Z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